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شعلة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شعلة الموصلي
</w:t>
      </w:r>
    </w:p>
    <w:p>
      <w:pPr/>
      <w:r>
        <w:rPr/>
        <w:t xml:space="preserve">شعلة الموصلي اسمه محمد بن أحمد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شعلة
</w:t>
      </w:r>
    </w:p>
    <w:p>
      <w:pPr/>
      <w:r>
        <w:rPr/>
        <w:t xml:space="preserve">شعلة الإمام المجود الذكي أبو عبد الله محمد بن أحمد بن محمد بن أحمد ابن حسين الموصلي الحنبلي المقرئ شعلة، ناظم ’’الشمعة في السبعة’’، وشارح ’’الشاطبية’’ وأشياء.</w:t>
      </w:r>
    </w:p>
    <w:p/>
    <w:p>
      <w:pPr/>
      <w:r>
        <w:rPr/>
        <w:t xml:space="preserve">تلا على علي بن عبد العزيز الإربلي، وله نظم في غاية الاختصار ونهاية الجودة، وكان صالحا خيرا تقيا متواضعا.</w:t>
      </w:r>
    </w:p>
    <w:p/>
    <w:p>
      <w:pPr/>
      <w:r>
        <w:rPr/>
        <w:t xml:space="preserve">حدثني تقي الدين أبو بكر المقصاتي: سمعت أبا الحسن علي بن عبد العزيز، قال: كان شعلة نائما إلى جنبي، فاستيقظ، فقال: رأيت الآن رسول الله -صلى الله عليه وسلم- وطلب منه العلم فأطعمني تمرات، قال أبو الحسن: فمن ذلك الوقت فتح عليه، وكان المقصاتي قد جلس إلى شعلة، وسمع بحوثه، فقال لي: توفي في صفر، سنة ست وخمسين وست مائة، عاش ثلاثا وثلاثين سنة.</w:t>
      </w:r>
    </w:p>
    <w:p/>
    <w:p>
      <w:pPr/>
      <w:r>
        <w:rPr/>
        <w:t xml:space="preserve">الفاسي، ابن العلقمي: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486)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2026-05-27T07:46:21+03:00</dcterms:created>
  <dcterms:modified xsi:type="dcterms:W3CDTF">2026-05-27T07:46:21+03:00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