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شاتيل
</w:t>
      </w:r>
    </w:p>
    <w:p>
      <w:pPr>
        <w:jc w:val="start"/>
        <w:bidi/>
      </w:pPr>
      <w:r>
        <w:rPr>
          <w:rFonts w:ascii="arial" w:hAnsi="arial" w:eastAsia="arial" w:cs="arial"/>
          <w:sz w:val="28"/>
          <w:szCs w:val="28"/>
          <w:b w:val="1"/>
          <w:bCs w:val="1"/>
          <w:rtl/>
        </w:rPr>
        <w:t xml:space="preserve">ابن شاتيل
</w:t>
      </w:r>
    </w:p>
    <w:p>
      <w:pPr/>
      <w:r>
        <w:rPr/>
        <w:t xml:space="preserve">ابن شاتيل آخر: عبيد الله بن عبد الله.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الفتح ابن شاتيل
</w:t>
      </w:r>
    </w:p>
    <w:p>
      <w:pPr/>
      <w:r>
        <w:rPr/>
        <w:t xml:space="preserve">أبو الفتح ابن شاتيل عبيد الله بن عبد الله بن محمد بن نجا بن شاتيل، أبو الفتح ابن أبي محمد الدباس البغدادي. سمع الحسين بن علي بن أحمد بن البسري، ومحمد بن الحسن بن أحمد البقال وأحمد بن المظفر بن سوسن التمار وعلي بن محمد بن العلاف. وانفرد بالرواية عنهم. </w:t>
      </w:r>
    </w:p>
    <w:p/>
    <w:p>
      <w:pPr/>
      <w:r>
        <w:rPr/>
        <w:t xml:space="preserve">قال محب الدين ابن النجار: وأكثر أصحاب الحديث أبطلوا سماعه من ابن البطر، ولم يسمعوا منه. وروى عنه أبو سعد ابن السمعاني وغيره من المتقدمين، وقد أدركت أيامه، وروى لي عنه جماعة من شيوخنا ورفقائنا. ومولده سنة إحدى وتسعين وأربع ماية، ووفاته سنة إحدى وثمانين وخمس ماية. </w:t>
      </w:r>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شاتيل
</w:t>
      </w:r>
    </w:p>
    <w:p>
      <w:pPr/>
      <w:r>
        <w:rPr/>
        <w:t xml:space="preserve">ابن شاتيل الشيخ الجليل، المسند، المعمر، أبو الفتح عبيد الله بن عبد الله بن محمد بن نجا بن شاتيل، البغدادي، الدباس.</w:t>
      </w:r>
    </w:p>
    <w:p/>
    <w:p>
      <w:pPr/>
      <w:r>
        <w:rPr/>
        <w:t xml:space="preserve">سمع أباه، والحسين بن علي بن البسري، وأبا غالب الباقلاني، وأبا الحسن ابن العلاف، وأبا القاسم الربعي، وأبا سعد بن خشيش، وأحمد بن المظفر بن سوسن، وأبا علي بن نبهان، وأبا الغنائم النرسي، وعدة.</w:t>
      </w:r>
    </w:p>
    <w:p/>
    <w:p>
      <w:pPr/>
      <w:r>
        <w:rPr/>
        <w:t xml:space="preserve">وعمر دهرا، وتفرد، ورحلوا إليه.</w:t>
      </w:r>
    </w:p>
    <w:p/>
    <w:p>
      <w:pPr/>
      <w:r>
        <w:rPr/>
        <w:t xml:space="preserve">وقد وجد سماعه بخط أبي بكر بن كامل على حديث الإفك للآجري من أبي الخطاب ابن البطر في سنة إحدى وتسعين وأربع مائة، وحدث به. فإما تاريخ السماع خطأ، وإما أنه ما سمعه، وهو أرجح، أو لعل الاسم لأخ له باسمه مات قديما.</w:t>
      </w:r>
    </w:p>
    <w:p/>
    <w:p>
      <w:pPr/>
      <w:r>
        <w:rPr/>
        <w:t xml:space="preserve">قال ابن النجار: أكثر أهل الحديث أبطلوا سماعه من ابن البطر، فإنه ذكر أن مولده في سنة إحدى وتسعين وأربع مائة.</w:t>
      </w:r>
    </w:p>
    <w:p/>
    <w:p>
      <w:pPr/>
      <w:r>
        <w:rPr/>
        <w:t xml:space="preserve">وقال بعضهم: بل ولد سنة تسع وثمانين.</w:t>
      </w:r>
    </w:p>
    <w:p/>
    <w:p>
      <w:pPr/>
      <w:r>
        <w:rPr/>
        <w:t xml:space="preserve">انتهى إليه علو الإسناد.</w:t>
      </w:r>
    </w:p>
    <w:p/>
    <w:p>
      <w:pPr/>
      <w:r>
        <w:rPr/>
        <w:t xml:space="preserve">حدث عنه: السمعاني، وابن الأخضر، والشيخ الموفق، والبهاء عبد الرحمن، ومحمد ابن الحافظ عبد الغني، وسالم بن صصرى، ومحمد بن أبي بكر الحمامي، ومحمد بن علي بن السباك، وفضل الله الجيلي وخلق، وآخر من روى عنه بالإجازة ابن عبد الدائم.</w:t>
      </w:r>
    </w:p>
    <w:p/>
    <w:p>
      <w:pPr/>
      <w:r>
        <w:rPr/>
        <w:t xml:space="preserve">قال أبو الحسن ابن القطيعي: قال لي: ولدت في ذي الحجة سنة491، ومات في رجب سنة إحدى وثمانين وخمس مائة.</w:t>
      </w:r>
    </w:p>
    <w:p/>
    <w:p>
      <w:pPr/>
      <w:r>
        <w:rPr/>
        <w:t xml:space="preserve">قلت: من يقول: إني ولدت في ذي الحجة سنة إحدى وتسعين، كيف يتصور أن يسمع في تلك السنة؟ وقد قرأ هذا الجزء عليه المبارك بن كامل فيما شاهدته بخطه في سنة إحدى وأربعين. ونقلت من خط أبي محمد بن الخشاب النحوي أنه قرأه على أبي الفتح في سنة ست وأربعين. ونقلت من خط عبد العزيز بن دلف أنه قرأه عليه في ربيع الأول سنة إحدى عام موته، فسمعه محمد بن علي بن بقاء ابن السباك، وقرأه التوزري على ابن عبد الدائم إجازة.</w:t>
      </w:r>
    </w:p>
    <w:p>
      <w:pPr>
        <w:jc w:val="start"/>
        <w:bidi/>
      </w:pPr>
      <w:r>
        <w:rPr>
          <w:sz w:val="24"/>
          <w:szCs w:val="24"/>
          <w:b w:val="1"/>
          <w:bCs w:val="1"/>
          <w:rtl/>
        </w:rPr>
        <w:t xml:space="preserve">
سير أعلام النبلاء،(دار الحديث- القاهرة،2006،ط 0،ج 15،ص 327)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الفتح عبيد الله بن عبد الله بن نجا ابن شاتيل الدباس
</w:t>
      </w:r>
    </w:p>
    <w:p>
      <w:pPr/>
      <w:r>
        <w:rPr/>
        <w:t xml:space="preserve">ومسند بغداد أبو الفتح عبيد الله بن عبد الله بن نجا ابن شاتيل الدباس</w:t>
      </w:r>
    </w:p>
    <w:p>
      <w:pPr>
        <w:jc w:val="start"/>
        <w:bidi/>
      </w:pPr>
      <w:r>
        <w:rPr>
          <w:sz w:val="24"/>
          <w:szCs w:val="24"/>
          <w:b w:val="1"/>
          <w:bCs w:val="1"/>
          <w:rtl/>
        </w:rPr>
        <w:t xml:space="preserve">
المعين في طبقات المحدثين،(دار الفرقان، عمان - الأردن،1984،ط 1،ج 1،ص 179)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2026-06-22T04:49:25+03:00</dcterms:created>
  <dcterms:modified xsi:type="dcterms:W3CDTF">2026-06-22T04:49:25+03:00</dcterms:modified>
</cp:coreProperties>
</file>

<file path=docProps/custom.xml><?xml version="1.0" encoding="utf-8"?>
<Properties xmlns="http://schemas.openxmlformats.org/officeDocument/2006/custom-properties" xmlns:vt="http://schemas.openxmlformats.org/officeDocument/2006/docPropsVTypes"/>
</file>