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اليسيتني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اليسيتني
</w:t>
      </w:r>
    </w:p>
    <w:p>
      <w:pPr/>
      <w:r>
        <w:rPr/>
        <w:t xml:space="preserve">اليسيتني  محمد بن أحمد بن عبد الرحمن اليستيني، ابو عبد الله: فاضل، من فقهاء المالكية من أهل فاس. نسبته إلى احدى قبائل المغرب. له كتاب في (حقوق السلطان على الرعية وحقوقهم عليه) و (شرح مختصر خليل).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الرحمن اليسيتني أبو عبد الله
</w:t>
      </w:r>
    </w:p>
    <w:p>
      <w:pPr/>
      <w:r>
        <w:rPr/>
        <w:t xml:space="preserve">محمد بن أحمد بن عبد الرحمن اليسيتني أبو عبد الله الفقيه الإمام، العلامة المحقق، الجامع بين فنون المعقول والمنقول، الحاج الرحالة، الخطيب، المفتي.</w:t>
      </w:r>
    </w:p>
    <w:p/>
    <w:p>
      <w:pPr/>
      <w:r>
        <w:rPr/>
        <w:t xml:space="preserve">كان حريصا على إنشاء العلم ونشره.</w:t>
      </w:r>
    </w:p>
    <w:p/>
    <w:p>
      <w:pPr/>
      <w:r>
        <w:rPr/>
        <w:t xml:space="preserve">قرأ على الإمام ابن غازي قليلا وأكثر عن الأستاذ أبي زكريا:</w:t>
      </w:r>
    </w:p>
    <w:p/>
    <w:p>
      <w:pPr/>
      <w:r>
        <w:rPr/>
        <w:t xml:space="preserve">يحيى السوسي، وعن أصحاب أبي عبد الله السوسي وأبي زكريا وغيرهما.</w:t>
      </w:r>
    </w:p>
    <w:p/>
    <w:p>
      <w:pPr/>
      <w:r>
        <w:rPr/>
        <w:t xml:space="preserve">قرأ على السوسي في الفقه، وأصوله، والعقائد، والمنطق، والبيان، وغير ذلك.</w:t>
      </w:r>
    </w:p>
    <w:p/>
    <w:p>
      <w:pPr/>
      <w:r>
        <w:rPr/>
        <w:t xml:space="preserve">وقرأ عليه توضيح خليل على ابن الحاجب إلى المواريث - وتوفي السوسي المذكور - وعلى أبي عمران: موسى الزواوي: لازمه كثيرا في النحو، وصححي شرح المرادي، وسمع من صفيان، وأبي العباس: أحمد الحباك، وأبي الحسن بن هارون، ورحل إلى المشرق، فلقى جماعة من أهل العلم، كأبي عبد الله بن موسى الفقيه المفتى، وأبي عثمان: سعيد.</w:t>
      </w:r>
    </w:p>
    <w:p/>
    <w:p>
      <w:pPr/>
      <w:r>
        <w:rPr/>
        <w:t xml:space="preserve">ودخل قسطنطينية، فقرأ بها على الفقيه العالم الكبير أبي حفص: عمر الأنصاري القسنطيني، المشهور بالوزان، في الأصلين، والبيان، وغيرهما، وأخذ بها أيضا عن ابي عبد الله: محمد بن العطار.</w:t>
      </w:r>
    </w:p>
    <w:p/>
    <w:p>
      <w:pPr/>
      <w:r>
        <w:rPr/>
        <w:t xml:space="preserve">ولقى بتونس أبا عبد الله: مغوش، وأبا العباس: أحمد بن سليطن، وأبا عبد الله: محمد بن الحويجب، وأبا القاسم البرشكي، ومحمد بن حسن الزنديوي، وأبا عبد الله: محمد بن عبد الرفيع.</w:t>
      </w:r>
    </w:p>
    <w:p/>
    <w:p>
      <w:pPr/>
      <w:r>
        <w:rPr/>
        <w:t xml:space="preserve">وأخذ بمصر عن الأخوين ناصر الدين، وشمس الدين اللقانيين، وأكثر عن ناصر الدين، وأجاز له ’’صحيح البخاري’’ و’’صحيح مسلم’’ و’’الموطأ’’ و’’دلائل النبوة’’ للبيهقي، و’’تذكرة القرطبي’’ و ’’فرعي ابن الحاجب’’ و ’’مختصر خليل’’ و ’’مختصر مطول السعد’’ و’’شرح العضد’’ و ’’شرح التفتازاني’’ لعقائد النسفي، و ’’شرح بدر الدين بن مالك لألفية أبيه’’.</w:t>
      </w:r>
    </w:p>
    <w:p/>
    <w:p>
      <w:pPr/>
      <w:r>
        <w:rPr/>
        <w:t xml:space="preserve">وأخذ بمصر أيضا عن أبي الحسن البكري وعن البحيري وغيره من أهل العلم. وغير هؤلاء ممن يطول ذكرهم.</w:t>
      </w:r>
    </w:p>
    <w:p/>
    <w:p>
      <w:pPr/>
      <w:r>
        <w:rPr/>
        <w:t xml:space="preserve">توفي سنة 959 في ليلة الأربعاء سادس عشر المحرم</w:t>
      </w:r>
    </w:p>
    <w:p/>
    <w:p>
      <w:pPr/>
      <w:r>
        <w:rPr/>
        <w:t xml:space="preserve">أخذ عنه شيخنا أبو العباس: أحمد المنجور، وأبو عبد الله: محمد بن قاسم القصار، وجماعة بطول ذكرهم.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2026-05-04T11:34:15+03:00</dcterms:created>
  <dcterms:modified xsi:type="dcterms:W3CDTF">2026-05-04T11:34:15+03:00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