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عمر بن عبد العزيز
</w:t>
      </w:r>
    </w:p>
    <w:p>
      <w:pPr>
        <w:jc w:val="start"/>
        <w:bidi/>
      </w:pPr>
      <w:r>
        <w:rPr>
          <w:rFonts w:ascii="arial" w:hAnsi="arial" w:eastAsia="arial" w:cs="arial"/>
          <w:sz w:val="28"/>
          <w:szCs w:val="28"/>
          <w:b w:val="1"/>
          <w:bCs w:val="1"/>
          <w:rtl/>
        </w:rPr>
        <w:t xml:space="preserve">أخو عمر بن عبد العزيز
</w:t>
      </w:r>
    </w:p>
    <w:p>
      <w:pPr/>
      <w:r>
        <w:rPr/>
        <w:t xml:space="preserve">أخو عمر بن عبد العزيز سهل بن عبد العزيز بن مروان بن الحكم، أخو عمر بن عبد العزيز؛ روى عنه معاوية بن الريان. توفي بالشام سنة تسع وتسعين من الهجرة. قال عمرو بن مهاجر: بعثني عمر بن عبد العزيز لحفر قبر أخيه سهل وقال: احفر له قدر طولك أو إلى المنكب ولا تبعد له في الأرض، فإن أعلى الأرض أطهر من أسفلها.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2026-06-22T02:28:29+03:00</dcterms:created>
  <dcterms:modified xsi:type="dcterms:W3CDTF">2026-06-22T02:28:29+03:00</dcterms:modified>
</cp:coreProperties>
</file>

<file path=docProps/custom.xml><?xml version="1.0" encoding="utf-8"?>
<Properties xmlns="http://schemas.openxmlformats.org/officeDocument/2006/custom-properties" xmlns:vt="http://schemas.openxmlformats.org/officeDocument/2006/docPropsVTypes"/>
</file>