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القضاة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القضاة شمس الدين
</w:t>
      </w:r>
    </w:p>
    <w:p>
      <w:pPr/>
      <w:r>
        <w:rPr/>
        <w:t xml:space="preserve">قاضي القضاة شمس الدين يحيى بن هبة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2026-06-22T02:29:17+03:00</dcterms:created>
  <dcterms:modified xsi:type="dcterms:W3CDTF">2026-06-22T02:29:17+03:00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