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قاضي حمص
</w:t>
      </w:r>
    </w:p>
    <w:p>
      <w:pPr>
        <w:jc w:val="start"/>
        <w:bidi/>
      </w:pPr>
      <w:r>
        <w:rPr>
          <w:rFonts w:ascii="arial" w:hAnsi="arial" w:eastAsia="arial" w:cs="arial"/>
          <w:sz w:val="28"/>
          <w:szCs w:val="28"/>
          <w:b w:val="1"/>
          <w:bCs w:val="1"/>
          <w:rtl/>
        </w:rPr>
        <w:t xml:space="preserve">أبو سلمة قاضي حمص
</w:t>
      </w:r>
    </w:p>
    <w:p>
      <w:pPr/>
      <w:r>
        <w:rPr/>
        <w:t xml:space="preserve">أبو سلمة قاضي حمص سليمان بن سليمان أبو سلمة الكلبي مولاهم الحمصي، قاضي حمص. وثقه أبو حاتم وابن معين وأبو داود وروى له الأربعة. وتوفي سنة سبع وأربعين ومائة، يقال إنه لم يكن بحمص أعبد منه.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2026-06-21T19:36:17+03:00</dcterms:created>
  <dcterms:modified xsi:type="dcterms:W3CDTF">2026-06-21T19:36:17+03:00</dcterms:modified>
</cp:coreProperties>
</file>

<file path=docProps/custom.xml><?xml version="1.0" encoding="utf-8"?>
<Properties xmlns="http://schemas.openxmlformats.org/officeDocument/2006/custom-properties" xmlns:vt="http://schemas.openxmlformats.org/officeDocument/2006/docPropsVTypes"/>
</file>