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صاحب عزاز وبغراس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صاحب عزاز وبغراس
</w:t>
      </w:r>
    </w:p>
    <w:p>
      <w:pPr/>
      <w:r>
        <w:rPr/>
        <w:t xml:space="preserve">صاحب عزاز وبغراس سليمان بن جندر الأمير الكبير علم الدين. صاحب عزاز وبغراس أحد الأمراء الكبار، له مواقف مشهورة في قتال الفرنج. وتوفي سنة سبع وثمانين وخمس مائة.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15،ص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2026-06-21T19:36:18+03:00</dcterms:created>
  <dcterms:modified xsi:type="dcterms:W3CDTF">2026-06-21T19:36:18+03:00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