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الغافقي المالكي
</w:t>
      </w:r>
    </w:p>
    <w:p>
      <w:pPr>
        <w:jc w:val="start"/>
        <w:bidi/>
      </w:pPr>
      <w:r>
        <w:rPr>
          <w:rFonts w:ascii="arial" w:hAnsi="arial" w:eastAsia="arial" w:cs="arial"/>
          <w:sz w:val="28"/>
          <w:szCs w:val="28"/>
          <w:b w:val="1"/>
          <w:bCs w:val="1"/>
          <w:rtl/>
        </w:rPr>
        <w:t xml:space="preserve">الغافقي المالكي
</w:t>
      </w:r>
    </w:p>
    <w:p>
      <w:pPr/>
      <w:r>
        <w:rPr/>
        <w:t xml:space="preserve">الغافقي المالكي سليمان بن الحكم بن محمد أبو الربيع الغافقي القرطبي. روى عن أبي عبد الله بن حفص وغيره، وكان ثقة دينا شاعرا له أرجوزة في الفقه على مذهب مالك تتبع فيها كتاب الخصال الصغير للعبدي، وكان شروطيا. توفي سنة ثمان عشرة وست مائة.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2026-06-21T19:36:17+03:00</dcterms:created>
  <dcterms:modified xsi:type="dcterms:W3CDTF">2026-06-21T19:36:17+03:00</dcterms:modified>
</cp:coreProperties>
</file>

<file path=docProps/custom.xml><?xml version="1.0" encoding="utf-8"?>
<Properties xmlns="http://schemas.openxmlformats.org/officeDocument/2006/custom-properties" xmlns:vt="http://schemas.openxmlformats.org/officeDocument/2006/docPropsVTypes"/>
</file>