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الحنفي
</w:t>
      </w:r>
    </w:p>
    <w:p>
      <w:pPr>
        <w:jc w:val="start"/>
        <w:bidi/>
      </w:pPr>
      <w:r>
        <w:rPr>
          <w:rFonts w:ascii="arial" w:hAnsi="arial" w:eastAsia="arial" w:cs="arial"/>
          <w:sz w:val="28"/>
          <w:szCs w:val="28"/>
          <w:b w:val="1"/>
          <w:bCs w:val="1"/>
          <w:rtl/>
        </w:rPr>
        <w:t xml:space="preserve">علم الدين الحنفي
</w:t>
      </w:r>
    </w:p>
    <w:p>
      <w:pPr/>
      <w:r>
        <w:rPr/>
        <w:t xml:space="preserve">علم الدين الحنفي سليمان بن أبي بكر بن أميرك العلامة علم الدين أبو الربيع النيسابوري الأصل الحموي المولد المصري الدار الحنفي. كان بالقاهرة مدرس مدرسة يازكوج الأسدي ومدرسة حارة الديلم وبمسجد الشهاب الغزنوي. وحدث عن أبي عبد الله الأرتاحي والعماد الكاتب. وكان دينا خيرا بالمذهب. توفي سنة ثمان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2026-06-21T17:03:56+03:00</dcterms:created>
  <dcterms:modified xsi:type="dcterms:W3CDTF">2026-06-21T17:03:56+03:00</dcterms:modified>
</cp:coreProperties>
</file>

<file path=docProps/custom.xml><?xml version="1.0" encoding="utf-8"?>
<Properties xmlns="http://schemas.openxmlformats.org/officeDocument/2006/custom-properties" xmlns:vt="http://schemas.openxmlformats.org/officeDocument/2006/docPropsVTypes"/>
</file>