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كميل
</w:t>
      </w:r>
    </w:p>
    <w:p>
      <w:pPr/>
      <w:r>
        <w:rPr/>
        <w:t xml:space="preserve">ابن كميل  محمد بن أحمد بن عمر بن كميل، شمس الدين قاض فاضل له نظم من أهل المنصورة (بمصر) ولد بها وولى قضاءها واضيف اليه قضاء ’’سلمون’’ و ’’منية ابن سليسل’’ وحمدت سيرته، من نظمه، وقد حج سنة 824 ومر بنمزلة ’’الوجه’’ فلم يكن بها ماء:</w:t>
      </w:r>
    </w:p>
    <w:p/>
    <w:p>
      <w:pPr/>
      <w:r>
        <w:rPr/>
        <w:t xml:space="preserve">#اتيت إلى ’’الوجه’’ المرجي نوالهـ ، فشح وما سح الحيا بنداه</w:t>
      </w:r>
    </w:p>
    <w:p>
      <w:pPr>
        <w:jc w:val="center"/>
      </w:pPr>
      <w:r>
        <w:rPr>
          <w:color w:val="ff0000"/>
        </w:rPr>
        <w:t xml:space="preserve">واسفر عن وجه وما فيه من 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فقلت: دعوه ما اقل حياه!’’</w:t>
      </w:r>
    </w:p>
    <w:p/>
    <w:p>
      <w:pPr/>
      <w:r>
        <w:rPr/>
        <w:t xml:space="preserve">وكان في جامع سلمون فسقطت عليه منارته، من ريح عاصف فمات تحت الردم.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2026-05-04T10:31:24+03:00</dcterms:created>
  <dcterms:modified xsi:type="dcterms:W3CDTF">2026-05-04T10:31:24+03:00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