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سكينة
</w:t>
      </w:r>
    </w:p>
    <w:p>
      <w:pPr>
        <w:jc w:val="start"/>
        <w:bidi/>
      </w:pPr>
      <w:r>
        <w:rPr>
          <w:rFonts w:ascii="arial" w:hAnsi="arial" w:eastAsia="arial" w:cs="arial"/>
          <w:sz w:val="28"/>
          <w:szCs w:val="28"/>
          <w:b w:val="1"/>
          <w:bCs w:val="1"/>
          <w:rtl/>
        </w:rPr>
        <w:t xml:space="preserve">ابن سكينة
</w:t>
      </w:r>
    </w:p>
    <w:p>
      <w:pPr/>
      <w:r>
        <w:rPr/>
        <w:t xml:space="preserve">ابن سكينة علي بن علي بن عبيد الله.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سكينة
</w:t>
      </w:r>
    </w:p>
    <w:p>
      <w:pPr/>
      <w:r>
        <w:rPr/>
        <w:t xml:space="preserve">ابن سكينة علي بن علي بن عبيد الله بن الحسن أبو منصور الأمين المعروف بابن سكينة. سمع الجمع بين الصحيحين للحميدي. كان من الأعيان النبلاء أولي الثروة والنعمة، وكان مشهورا بالديانة والأمانة. توفي سنة اثنتين وثلاثين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2026-06-21T14:39:28+03:00</dcterms:created>
  <dcterms:modified xsi:type="dcterms:W3CDTF">2026-06-21T14:39:28+03:00</dcterms:modified>
</cp:coreProperties>
</file>

<file path=docProps/custom.xml><?xml version="1.0" encoding="utf-8"?>
<Properties xmlns="http://schemas.openxmlformats.org/officeDocument/2006/custom-properties" xmlns:vt="http://schemas.openxmlformats.org/officeDocument/2006/docPropsVTypes"/>
</file>