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سقمان الأرتقي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سقمان الأرتقي
</w:t>
      </w:r>
    </w:p>
    <w:p>
      <w:pPr/>
      <w:r>
        <w:rPr/>
        <w:t xml:space="preserve">سقمان الأرتقي سقمان بن أرتق بن أكسب، ويقال: سكمان بالكاف، التركماني. ولي هو وأخوه إيلغازي إمرة القدس الشريف بعد أبيهما، وتوجها إلى الجزيرة وأخذا ديار بكر. ثم توفي سقمان بين طرابلس والقدس سنة ثمان وتسعين وأربع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2026-06-19T12:33:15+03:00</dcterms:created>
  <dcterms:modified xsi:type="dcterms:W3CDTF">2026-06-19T12:33:15+03:00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