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السقاء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السقاء
</w:t>
      </w:r>
    </w:p>
    <w:p>
      <w:pPr/>
      <w:r>
        <w:rPr/>
        <w:t xml:space="preserve">ابن السقاء هو عبيد الله بن محمد بن عثمان.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2026-06-15T14:00:03+03:00</dcterms:created>
  <dcterms:modified xsi:type="dcterms:W3CDTF">2026-06-15T14:00:03+03:00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