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الصوفي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الصوفي الشاعر
</w:t>
      </w:r>
    </w:p>
    <w:p>
      <w:pPr/>
      <w:r>
        <w:rPr/>
        <w:t xml:space="preserve">سعيد الصوفي الشاعر ذكره العماد الكاتب في الخريدة في شعراء بغداد وقال: وصلت له إلي الملك الناصر صلاح الدين قصيدة مع الرسول، منها: </w:t>
      </w:r>
    </w:p>
    <w:p/>
    <w:p>
      <w:pPr>
        <w:jc w:val="center"/>
      </w:pPr>
      <w:r>
        <w:rPr>
          <w:color w:val="ff0000"/>
        </w:rPr>
        <w:t xml:space="preserve">ملك إذا جادت يداه بنائل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أربى على صوب السحاب الماطر</w:t>
      </w:r>
    </w:p>
    <w:p/>
    <w:p>
      <w:pPr>
        <w:jc w:val="center"/>
      </w:pPr>
      <w:r>
        <w:rPr>
          <w:color w:val="ff0000"/>
        </w:rPr>
        <w:t xml:space="preserve">وإذا الفتى جعل الصنيعة دأبه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يخل طول زمانه من شاكر </w:t>
      </w:r>
    </w:p>
    <w:p/>
    <w:p>
      <w:pPr/>
      <w:r>
        <w:rPr/>
        <w:t xml:space="preserve">وله من قصيدة يمدح بها إبراهيم بن عبد السلام وزير الموصل: </w:t>
      </w:r>
    </w:p>
    <w:p/>
    <w:p>
      <w:pPr>
        <w:jc w:val="center"/>
      </w:pPr>
      <w:r>
        <w:rPr>
          <w:color w:val="ff0000"/>
        </w:rPr>
        <w:t xml:space="preserve">تملكت قلبي بطرف أكحل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وقامة كالغصن المعتدل</w:t>
      </w:r>
    </w:p>
    <w:p/>
    <w:p>
      <w:pPr>
        <w:jc w:val="center"/>
      </w:pPr>
      <w:r>
        <w:rPr>
          <w:color w:val="ff0000"/>
        </w:rPr>
        <w:t xml:space="preserve">ومبسم مثل الأقاحي مشبه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رضابه صرف المدام السلسل</w:t>
      </w:r>
    </w:p>
    <w:p/>
    <w:p>
      <w:pPr>
        <w:jc w:val="center"/>
      </w:pPr>
      <w:r>
        <w:rPr>
          <w:color w:val="ff0000"/>
        </w:rPr>
        <w:t xml:space="preserve">وطرة مثل الظلام تحتها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غزة وجه كالصباح المنجلي</w:t>
      </w:r>
    </w:p>
    <w:p/>
    <w:p>
      <w:pPr>
        <w:jc w:val="center"/>
      </w:pPr>
      <w:r>
        <w:rPr>
          <w:color w:val="ff0000"/>
        </w:rPr>
        <w:t xml:space="preserve">فرحت من وجد بها ولوعة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أرعوي لما يقول عذلي</w:t>
      </w:r>
    </w:p>
    <w:p/>
    <w:p>
      <w:pPr>
        <w:jc w:val="center"/>
      </w:pPr>
      <w:r>
        <w:rPr>
          <w:color w:val="ff0000"/>
        </w:rPr>
        <w:t xml:space="preserve">خريدة تبخل بالوصل وكم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الغانيات كاعب لم تبخل</w:t>
      </w:r>
    </w:p>
    <w:p/>
    <w:p>
      <w:pPr>
        <w:jc w:val="center"/>
      </w:pPr>
      <w:r>
        <w:rPr>
          <w:color w:val="ff0000"/>
        </w:rPr>
        <w:t xml:space="preserve">بانت فبات الصبر عند بينها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وارتحل العزاء بالترحل</w:t>
      </w:r>
    </w:p>
    <w:p/>
    <w:p>
      <w:pPr>
        <w:jc w:val="center"/>
      </w:pPr>
      <w:r>
        <w:rPr>
          <w:color w:val="ff0000"/>
        </w:rPr>
        <w:t xml:space="preserve">فالقلب مني في جحيم تلتظي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والدمع يهمي كالغمام المسبل</w:t>
      </w:r>
    </w:p>
    <w:p/>
    <w:p>
      <w:pPr>
        <w:jc w:val="center"/>
      </w:pPr>
      <w:r>
        <w:rPr>
          <w:color w:val="ff0000"/>
        </w:rPr>
        <w:t xml:space="preserve">والنوم لا يألف لي جفنا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طاب الكرى في جنح ليل أليل</w:t>
      </w:r>
    </w:p>
    <w:p/>
    <w:p>
      <w:pPr>
        <w:jc w:val="center"/>
      </w:pPr>
      <w:r>
        <w:rPr>
          <w:color w:val="ff0000"/>
        </w:rPr>
        <w:t xml:space="preserve">صبابة مني وفرط لوعة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أكثرت تحت الدجى تململي</w:t>
      </w:r>
    </w:p>
    <w:p/>
    <w:p>
      <w:pPr/>
      <w:r>
        <w:rPr/>
        <w:t xml:space="preserve">قلت: شعر متوسط لا غوص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2026-06-15T15:02:01+03:00</dcterms:created>
  <dcterms:modified xsi:type="dcterms:W3CDTF">2026-06-15T15:02:01+03:00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