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أثردي
</w:t>
      </w:r>
    </w:p>
    <w:p>
      <w:pPr>
        <w:jc w:val="start"/>
        <w:bidi/>
      </w:pPr>
      <w:r>
        <w:rPr>
          <w:rFonts w:ascii="arial" w:hAnsi="arial" w:eastAsia="arial" w:cs="arial"/>
          <w:sz w:val="28"/>
          <w:szCs w:val="28"/>
          <w:b w:val="1"/>
          <w:bCs w:val="1"/>
          <w:rtl/>
        </w:rPr>
        <w:t xml:space="preserve">ابن أثردي
</w:t>
      </w:r>
    </w:p>
    <w:p>
      <w:pPr/>
      <w:r>
        <w:rPr/>
        <w:t xml:space="preserve">ابن أثردي سعيد بن علي بن هبة الله بن علي بن أثردي أبو الغنائم الطبيب، وسيأتي ذكر جماعة من بيته. وكان من الأطباء المشهورين ببغداد، وكان ساعور البيمارستان العضدي متقدما في أيام أمير المؤمنين المقتفي لأمر الله.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2026-06-13T22:10:54+03:00</dcterms:created>
  <dcterms:modified xsi:type="dcterms:W3CDTF">2026-06-13T22:10:54+03:00</dcterms:modified>
</cp:coreProperties>
</file>

<file path=docProps/custom.xml><?xml version="1.0" encoding="utf-8"?>
<Properties xmlns="http://schemas.openxmlformats.org/officeDocument/2006/custom-properties" xmlns:vt="http://schemas.openxmlformats.org/officeDocument/2006/docPropsVTypes"/>
</file>