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عفير
</w:t>
      </w:r>
    </w:p>
    <w:p>
      <w:pPr>
        <w:jc w:val="start"/>
        <w:bidi/>
      </w:pPr>
      <w:r>
        <w:rPr>
          <w:rFonts w:ascii="arial" w:hAnsi="arial" w:eastAsia="arial" w:cs="arial"/>
          <w:sz w:val="28"/>
          <w:szCs w:val="28"/>
          <w:b w:val="1"/>
          <w:bCs w:val="1"/>
          <w:rtl/>
        </w:rPr>
        <w:t xml:space="preserve">ابن عفير
</w:t>
      </w:r>
    </w:p>
    <w:p>
      <w:pPr/>
      <w:r>
        <w:rPr/>
        <w:t xml:space="preserve">ابن عفير سعيد بن عفير أبو عثمان الأنصاري، مولاهم المصري. سمع يحيى بن أيوب ومالكا والليث وابن لهيعة وسليمان بن بلال ويعقوب بن عبد الرحمن وجماعة. وروى عنه البخاري، وروى مسلم والنسائي عن رجل عنه، قال السعدي: فيه غير لون من البدع، وكان مختلطا غير ثقة. وقال ابن عدي: هذا الذي قاله السعدي لا معنى له، ولم أسمع أحدا ولا بلغني عن أحد كلام في ابن عفير، وهو عند الناس ثقة، وكان من أعلم الناس بالأنساب والأخبار الماضية وأيام العرب والتواريخ، وكان في ذلك كله شيئا عجيبا، أديبا فصيحا حسن البيان حاضر الحجة لا تمل مجالسته، وكان شاعرا. توفي سنة ست وعشرين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عفير أبو عثمان
</w:t>
      </w:r>
    </w:p>
    <w:p>
      <w:pPr/>
      <w:r>
        <w:rPr/>
        <w:t xml:space="preserve">سعيد بن عفير أبو عثمان.</w:t>
      </w:r>
    </w:p>
    <w:p>
      <w:pPr/>
      <w:r>
        <w:rPr/>
        <w:t xml:space="preserve">مصري.</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130)/(دار البخاري - المدينة المنورة - بريدة،1995،ط 1،ج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عفير
</w:t>
      </w:r>
    </w:p>
    <w:p>
      <w:pPr/>
      <w:r>
        <w:rPr/>
        <w:t xml:space="preserve">سعيد بن عفير. ................</w:t>
      </w:r>
    </w:p>
    <w:p>
      <w:pPr>
        <w:jc w:val="start"/>
        <w:bidi/>
      </w:pPr>
      <w:r>
        <w:rPr>
          <w:sz w:val="24"/>
          <w:szCs w:val="24"/>
          <w:b w:val="1"/>
          <w:bCs w:val="1"/>
          <w:rtl/>
        </w:rPr>
        <w:t xml:space="preserve">
الطبقات الكبرى،(دار الكتب العلمية - بيروت،1990،ط 1،ج 7،ص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عفير
</w:t>
      </w:r>
    </w:p>
    <w:p>
      <w:pPr/>
      <w:r>
        <w:rPr/>
        <w:t xml:space="preserve">سعيد بن عفير </w:t>
      </w:r>
    </w:p>
    <w:p/>
    <w:p>
      <w:pPr/>
      <w:r>
        <w:rPr/>
        <w:t xml:space="preserve">عالم الديار المصرية: سعيد بن كثير بن عفير الأنصاري مولاهم المصري. م سنة 226 هـ. رحمه الله تعالى.</w:t>
      </w:r>
    </w:p>
    <w:p/>
    <w:p>
      <w:pPr/>
      <w:r>
        <w:rPr/>
        <w:t xml:space="preserve">قال ابن يونس: كان من أعلم الناس بالأنساب والأيام الماضية وأيام العرب، والتواريخ كان في ذلك كله عجباً.</w:t>
      </w:r>
    </w:p>
    <w:p>
      <w:pPr>
        <w:jc w:val="start"/>
        <w:bidi/>
      </w:pPr>
      <w:r>
        <w:rPr>
          <w:sz w:val="24"/>
          <w:szCs w:val="24"/>
          <w:b w:val="1"/>
          <w:bCs w:val="1"/>
          <w:rtl/>
        </w:rPr>
        <w:t xml:space="preserve">
طبقات النسابين،(دار الرشد، الرياض،1987،ط 1،ج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عفير (خ، م، س)
</w:t>
      </w:r>
    </w:p>
    <w:p>
      <w:pPr/>
      <w:r>
        <w:rPr/>
        <w:t xml:space="preserve">سعيد بن عفير (خ، م، س) </w:t>
      </w:r>
    </w:p>
    <w:p/>
    <w:p>
      <w:pPr/>
      <w:r>
        <w:rPr/>
        <w:t xml:space="preserve">هو ابن كثير بن عفير بن مسلم، الإمام، أبو عثمان الأنصاري مولاهم المصري، عالم الديار المصرية.</w:t>
      </w:r>
    </w:p>
    <w:p/>
    <w:p>
      <w:pPr/>
      <w:r>
        <w:rPr/>
        <w:t xml:space="preserve">سمع: يحيى بن أيوب، ومالكاً، والليث، وسليمان بن بلال، وطبقتهم.</w:t>
      </w:r>
    </w:p>
    <w:p/>
    <w:p>
      <w:pPr/>
      <w:r>
        <w:rPr/>
        <w:t xml:space="preserve">وعنه البخاري، وروح بن الفرج، وأحمدبن حماد زغبة، وأحمد بن محمد الرشديني، ويحيى بن عثمان، وخلق كثير.</w:t>
      </w:r>
    </w:p>
    <w:p/>
    <w:p>
      <w:pPr/>
      <w:r>
        <w:rPr/>
        <w:t xml:space="preserve">وثقه ابن عدي وغيره. وتكلم فيه الجوزجاني، فخطأه ابن عدي.</w:t>
      </w:r>
    </w:p>
    <w:p/>
    <w:p>
      <w:pPr/>
      <w:r>
        <w:rPr/>
        <w:t xml:space="preserve">وقال أبو حاتم: كان يقرأ من كتب الناس، وهو صدوق.</w:t>
      </w:r>
    </w:p>
    <w:p/>
    <w:p>
      <w:pPr/>
      <w:r>
        <w:rPr/>
        <w:t xml:space="preserve">وقال ابن يونس: كان من أعلم الناس بالأنساب، والأخبار الماضية، وأيام العرب، والتواريخ، وكان في ذلك كله عجباً. وكان أديباً فصيحا، حاضر الحجة، لا تمل مجالسته، ولا ينزف علمه. وكان مليح النظم ... إلى أن قال: مولده في سنة ست وأربعين ومئة، وتوفي في شهر رمضان سنة ست وعشرين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2026-06-13T22:11:28+03:00</dcterms:created>
  <dcterms:modified xsi:type="dcterms:W3CDTF">2026-06-13T22:11:28+03:00</dcterms:modified>
</cp:coreProperties>
</file>

<file path=docProps/custom.xml><?xml version="1.0" encoding="utf-8"?>
<Properties xmlns="http://schemas.openxmlformats.org/officeDocument/2006/custom-properties" xmlns:vt="http://schemas.openxmlformats.org/officeDocument/2006/docPropsVTypes"/>
</file>