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السرح
</w:t>
      </w:r>
    </w:p>
    <w:p>
      <w:pPr>
        <w:jc w:val="start"/>
        <w:bidi/>
      </w:pPr>
      <w:r>
        <w:rPr>
          <w:rFonts w:ascii="arial" w:hAnsi="arial" w:eastAsia="arial" w:cs="arial"/>
          <w:sz w:val="28"/>
          <w:szCs w:val="28"/>
          <w:b w:val="1"/>
          <w:bCs w:val="1"/>
          <w:rtl/>
        </w:rPr>
        <w:t xml:space="preserve">ابن السرح
</w:t>
      </w:r>
    </w:p>
    <w:p>
      <w:pPr/>
      <w:r>
        <w:rPr/>
        <w:t xml:space="preserve">ابن السرح  أحمد بن عمرو بن عبد الله بن عمرو بن السرح الأموى بالولاء، أبو الطاهر: من حفاظ الحديث، من أهل مصر له (شرح الموطأ).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السرح
</w:t>
      </w:r>
    </w:p>
    <w:p>
      <w:pPr/>
      <w:r>
        <w:rPr/>
        <w:t xml:space="preserve">ابن السرح الإمام، الحافظ، الفقيه، أبو الطاهر أحمد بن عمرو بن عبد الله بن عمرو بن السرح الأموي مولاهم، الفقيه، المصري.</w:t>
      </w:r>
    </w:p>
    <w:p/>
    <w:p>
      <w:pPr/>
      <w:r>
        <w:rPr/>
        <w:t xml:space="preserve">حدث عن: سفيان بن عيينة، وعبد الله بن وهب، وسعيد الآدم.</w:t>
      </w:r>
    </w:p>
    <w:p/>
    <w:p>
      <w:pPr/>
      <w:r>
        <w:rPr/>
        <w:t xml:space="preserve">حدث عنه: مسلم، وأبو داود، والنسائي، وابن ماجه، والقاسم بن مهدي، وأبو العلاء الكوفي، ومحمد بن زبان بن حبيب، وأبو بكر بن أبي داود، وآخرون.</w:t>
      </w:r>
    </w:p>
    <w:p/>
    <w:p>
      <w:pPr/>
      <w:r>
        <w:rPr/>
        <w:t xml:space="preserve">وقد شرح ’’موطأ ابن وهب’’، وكان من العلماء الجلة.</w:t>
      </w:r>
    </w:p>
    <w:p/>
    <w:p>
      <w:pPr/>
      <w:r>
        <w:rPr/>
        <w:t xml:space="preserve">مات في رابع عشر ذي القعدة سنة خمسين ومائتين، وكان من أبناء الثمانين.</w:t>
      </w:r>
    </w:p>
    <w:p/>
    <w:p>
      <w:pPr/>
      <w:r>
        <w:rPr/>
        <w:t xml:space="preserve">له حديث تفرد به عن ابن وهب، فقال جماعة: حدثنا ابن السرح، حدثنا ابن وهب، عن عمرو بن الحارث، عن أبي يونس، عن أبي هريرة قال: قال رسول الله -صلى الله عليه وسلم: ’’كل بني آدم سيد، والرجل سيد أهله، والمرأة سيدة بيتها’’.</w:t>
      </w:r>
    </w:p>
    <w:p/>
    <w:p>
      <w:pPr/>
      <w:r>
        <w:rPr/>
        <w:t xml:space="preserve">هذا حديث صالح الإسناد، غريب.</w:t>
      </w:r>
    </w:p>
    <w:p/>
    <w:p>
      <w:pPr/>
      <w:r>
        <w:rPr/>
        <w:t xml:space="preserve">قرأت على محمد بن عبد السلام الشافعي، عن عبد المعز بن محمد، أخبرنا تميم بن أبي سعيد، وزاهر بن طاهر، قالا: أخبرنا أبو سعد الكنجروذي، أخبرنا أبو عمرو بن حمدان، أخبرنا عبدان الأهوازي، حدثنا أبو الطاهر، حدثنا ابن وهب أخبرني جرير بن حازم، عن أيوب، وهشام، عن ابن سيرين، عن أبي هريرة قال: قال رسول الله -صلى الله عليه وسلم: ’’إذا كان آخر الزمان لم تكد رؤيا المؤمن تكذب، فأصدقهم رؤيا أصدقهم حديثا، والرؤيا ثلاثة: فبشرى من الله، ورؤيا مما يحدث به المرء نفسه، ورؤيا من الشيطان’’، والقيد في المنام ثبات في الدين، والغل أكرهه.</w:t>
      </w:r>
    </w:p>
    <w:p/>
    <w:p>
      <w:pPr/>
      <w:r>
        <w:rPr/>
        <w:t xml:space="preserve">وفيها مات: مقرئ مكة أبو الحسن البزي، والحارث بن مسكين، وعباد بن يعقوب، ونصر بن علي، وعمرو بن عثمان، وكثير بن عبيد.</w:t>
      </w:r>
    </w:p>
    <w:p>
      <w:pPr>
        <w:jc w:val="start"/>
        <w:bidi/>
      </w:pPr>
      <w:r>
        <w:rPr>
          <w:sz w:val="24"/>
          <w:szCs w:val="24"/>
          <w:b w:val="1"/>
          <w:bCs w:val="1"/>
          <w:rtl/>
        </w:rPr>
        <w:t xml:space="preserve">
سير أعلام النبلاء،(دار الحديث- القاهرة،2006،ط 0،ج 9،ص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الله بن السرح
</w:t>
      </w:r>
    </w:p>
    <w:p>
      <w:pPr/>
      <w:r>
        <w:rPr/>
        <w:t xml:space="preserve">أحمد بن عمرو بن عبد الله بن السرح أهل مصر وكان صرح جده أندلسيا. جل روايته عن بن وهب وسمع من بن عيينة وغيره روى عنه أبو زرعة وأبو داود السجستاني وخرج له مسلم وكان صدوقا ثقة فقيها وشرح موطأ بن وهب.</w:t>
      </w:r>
    </w:p>
    <w:p/>
    <w:p>
      <w:pPr/>
      <w:r>
        <w:rPr/>
        <w:t xml:space="preserve">توفي سنة خمس ومائتين ومولده سنة سبعين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الله بن عمرو بن السرح القرشي الأموي مولاهم أبو الطاهر المصرى الفقيه
</w:t>
      </w:r>
    </w:p>
    <w:p>
      <w:pPr/>
      <w:r>
        <w:rPr/>
        <w:t xml:space="preserve">أحمد بن عمرو بن عبد الله بن عمرو بن السرح القرشي الأموي مولاهم أبو الطاهر المصرى الفقيه روى عن سفيان بن عيينة والشافعي وابن وهب وغيرهم</w:t>
      </w:r>
    </w:p>
    <w:p/>
    <w:p>
      <w:pPr/>
      <w:r>
        <w:rPr/>
        <w:t xml:space="preserve">وعنه مسلم وأبو داود والنسائي وابن ماجه وطائفة آخرهم أبو بكر بن أبي داود</w:t>
      </w:r>
    </w:p>
    <w:p/>
    <w:p>
      <w:pPr/>
      <w:r>
        <w:rPr/>
        <w:t xml:space="preserve">وكان من جلة العلماء شرح موطأ مالك وتفرد عن ابن وهب بحديث فقال</w:t>
      </w:r>
    </w:p>
    <w:p/>
    <w:p>
      <w:pPr/>
      <w:r>
        <w:rPr/>
        <w:t xml:space="preserve">حدثنا ابن وهب عن عمرو بن الحارث عن أبي يونس عن أبي هريرة قال قال رسول الله صلى الله عليه وسلم (كل بني آدم سيد والرجل سيد أهله والمرأة سيدة بيتها)</w:t>
      </w:r>
    </w:p>
    <w:p/>
    <w:p>
      <w:pPr/>
      <w:r>
        <w:rPr/>
        <w:t xml:space="preserve">هذا حديث // صحيح غريب //</w:t>
      </w:r>
    </w:p>
    <w:p/>
    <w:p>
      <w:pPr/>
      <w:r>
        <w:rPr/>
        <w:t xml:space="preserve">توفي أبو الطاهر لأربع عشرة خلت من ذي القعدة سنة خمسين ومائتين</w:t>
      </w:r>
    </w:p>
    <w:p>
      <w:pPr>
        <w:jc w:val="start"/>
        <w:bidi/>
      </w:pPr>
      <w:r>
        <w:rPr>
          <w:sz w:val="24"/>
          <w:szCs w:val="24"/>
          <w:b w:val="1"/>
          <w:bCs w:val="1"/>
          <w:rtl/>
        </w:rPr>
        <w:t xml:space="preserve">
طبقات الشافعية الكبرى،(دار هجر - القاهرة،1992،ط 2،ج 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أحمد بن عمرو بن عبد الله بن عمرو بن السرح الأموي المصري
</w:t>
      </w:r>
    </w:p>
    <w:p>
      <w:pPr/>
      <w:r>
        <w:rPr/>
        <w:t xml:space="preserve">أبو طاهر أحمد بن عمرو بن عبد الله بن عمرو بن السرح الأموي المصري </w:t>
      </w:r>
    </w:p>
    <w:p/>
    <w:p>
      <w:pPr/>
      <w:r>
        <w:rPr/>
        <w:t xml:space="preserve">روى عن إسحاق بن الفرات وأيوب بن سويد ووكيع والوليد بن مسلم</w:t>
      </w:r>
    </w:p>
    <w:p/>
    <w:p>
      <w:pPr/>
      <w:r>
        <w:rPr/>
        <w:t xml:space="preserve">وعنه مسلم وأبو داود والنسائي وابن ماجه وبقي بن مخلد والحسن بن سفيان وزكريا الساجي وأبو زرعة الرازي وأبو حاتم</w:t>
      </w:r>
    </w:p>
    <w:p/>
    <w:p>
      <w:pPr/>
      <w:r>
        <w:rPr/>
        <w:t xml:space="preserve">وكان ثقة فهما من الصالحين الأثبات</w:t>
      </w:r>
    </w:p>
    <w:p/>
    <w:p>
      <w:pPr/>
      <w:r>
        <w:rPr/>
        <w:t xml:space="preserve">توفي يوم الاثنين لأربع عشرة خلت من ذي القعدة سنة خمسين ومائتين</w:t>
      </w:r>
    </w:p>
    <w:p>
      <w:pPr>
        <w:jc w:val="start"/>
        <w:bidi/>
      </w:pPr>
      <w:r>
        <w:rPr>
          <w:sz w:val="24"/>
          <w:szCs w:val="24"/>
          <w:b w:val="1"/>
          <w:bCs w:val="1"/>
          <w:rtl/>
        </w:rPr>
        <w:t xml:space="preserve">
طبقات الحفاظ،(دار الكتب العلمية - بيروت،1403،ط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w:t>
      </w:r>
    </w:p>
    <w:p>
      <w:pPr/>
      <w:r>
        <w:rPr/>
        <w:t xml:space="preserve">أبو الطاهر </w:t>
      </w:r>
    </w:p>
    <w:p/>
    <w:p>
      <w:pPr/>
      <w:r>
        <w:rPr/>
        <w:t xml:space="preserve">أحمد بن عمرو بن الشرح</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بن السرح أحمد بن عمرو
</w:t>
      </w:r>
    </w:p>
    <w:p>
      <w:pPr/>
      <w:r>
        <w:rPr/>
        <w:t xml:space="preserve">أبو الطاهر بن السرح أحمد بن عمرو</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أحمد بن عمرو بن السرح المصري القرشي
</w:t>
      </w:r>
    </w:p>
    <w:p>
      <w:pPr/>
      <w:r>
        <w:rPr/>
        <w:t xml:space="preserve">أبو الطاهر أحمد بن عمرو بن السرح المصري القرشي </w:t>
      </w:r>
    </w:p>
    <w:p/>
    <w:p>
      <w:pPr/>
      <w:r>
        <w:rPr/>
        <w:t xml:space="preserve">مولى بني أمية</w:t>
      </w:r>
    </w:p>
    <w:p/>
    <w:p>
      <w:pPr/>
      <w:r>
        <w:rPr/>
        <w:t xml:space="preserve">يروي عن ابن عيينة وسلامة وابن وهب روى عنه أبو زرعة وأبو حاتم الرازي مات سنة 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(م، د، س، ق)
</w:t>
      </w:r>
    </w:p>
    <w:p>
      <w:pPr/>
      <w:r>
        <w:rPr/>
        <w:t xml:space="preserve">أبو الطاهر، (م، د، س، ق) </w:t>
      </w:r>
    </w:p>
    <w:p/>
    <w:p>
      <w:pPr/>
      <w:r>
        <w:rPr/>
        <w:t xml:space="preserve">أحمد بن عمرو بن عبد الله بن عمرو بن السرح، الحافظ الفقيه الأموي مولاهم المصري، المصنف ’’شرح الموطأ’’.</w:t>
      </w:r>
    </w:p>
    <w:p/>
    <w:p>
      <w:pPr/>
      <w:r>
        <w:rPr/>
        <w:t xml:space="preserve">حدث عن: ابن عيينة، وابن وهب، وسعيد الأدم، وغيرهم.</w:t>
      </w:r>
    </w:p>
    <w:p/>
    <w:p>
      <w:pPr/>
      <w:r>
        <w:rPr/>
        <w:t xml:space="preserve">وعنه: مسلم، وأبو داود، والنسائي، وابن ماجة، وابن أبي داود، وعبد الرحمن بن أحمد الرشديني، وطاثفة.</w:t>
      </w:r>
    </w:p>
    <w:p/>
    <w:p>
      <w:pPr/>
      <w:r>
        <w:rPr/>
        <w:t xml:space="preserve">وكان من كبار العلماء.</w:t>
      </w:r>
    </w:p>
    <w:p/>
    <w:p>
      <w:pPr/>
      <w:r>
        <w:rPr/>
        <w:t xml:space="preserve">مات في ذي القعدة سنة خمسين ومئتين.</w:t>
      </w:r>
    </w:p>
    <w:p/>
    <w:p>
      <w:pPr/>
      <w:r>
        <w:rPr/>
        <w:t xml:space="preserve">له حديث ينفرد به. قال ابن عدي: حدثناه أبو العلاء الكوفي، والقاسم بن مهدي، والعباس بن محمد، ومحمد بن زبان، وغيرهم قالوا: حدثنا ابن السرح، حدثنا ابن وهب، عن عمرو بن الحارث، عن أبي يونس، عن أبي هريرة قال: قال رسول الله صلى الله عليه وسلم: ’’كل بني آدم سيد، والرجل سيد أهله، والمرأة سيدة بيتها’’. رواته ثقات.</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2026-07-04T00:58:27+03:00</dcterms:created>
  <dcterms:modified xsi:type="dcterms:W3CDTF">2026-07-04T00:58:27+03:00</dcterms:modified>
</cp:coreProperties>
</file>

<file path=docProps/custom.xml><?xml version="1.0" encoding="utf-8"?>
<Properties xmlns="http://schemas.openxmlformats.org/officeDocument/2006/custom-properties" xmlns:vt="http://schemas.openxmlformats.org/officeDocument/2006/docPropsVTypes"/>
</file>