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الفديني
</w:t>
      </w:r>
    </w:p>
    <w:p>
      <w:pPr>
        <w:jc w:val="start"/>
        <w:bidi/>
      </w:pPr>
      <w:r>
        <w:rPr>
          <w:rFonts w:ascii="arial" w:hAnsi="arial" w:eastAsia="arial" w:cs="arial"/>
          <w:sz w:val="28"/>
          <w:szCs w:val="28"/>
          <w:b w:val="1"/>
          <w:bCs w:val="1"/>
          <w:rtl/>
        </w:rPr>
        <w:t xml:space="preserve">الفديني
</w:t>
      </w:r>
    </w:p>
    <w:p>
      <w:pPr/>
      <w:r>
        <w:rPr/>
        <w:t xml:space="preserve">الفديني سعيد بن خالد بن محمد بن عبد الله بن عمرو بن عثمان بن عفان القرشي الأموي العثماني الفديني، من أهل قرية الفدين. خرج أيام المأمون، وادعى الخلافة بعد أبي العميطر وجعل يطلب القيسية ويقتلهم ويتعصب لليمن. فوجه إليه محمد بن صالح بن بيهس أخاه يحيى بن صالح في جيش، فلما صار بالقرب من حصنه المعروف بالفدين هرب منه العثماني، فوقف يحيى بن صالح على الحصن حتى هدمه، وخرب زيزاء ونهبها، وتحصن العثماني في عثمان، ثم إن أصحابه تفرقوا عنه بعد ذلك.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2026-06-10T13:31:16+03:00</dcterms:created>
  <dcterms:modified xsi:type="dcterms:W3CDTF">2026-06-10T13:31:16+03:00</dcterms:modified>
</cp:coreProperties>
</file>

<file path=docProps/custom.xml><?xml version="1.0" encoding="utf-8"?>
<Properties xmlns="http://schemas.openxmlformats.org/officeDocument/2006/custom-properties" xmlns:vt="http://schemas.openxmlformats.org/officeDocument/2006/docPropsVTypes"/>
</file>