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جابر الحميري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الحميري
</w:t>
      </w:r>
    </w:p>
    <w:p>
      <w:pPr/>
      <w:r>
        <w:rPr/>
        <w:t xml:space="preserve">الحميري سعيد بن جابر الحميري، ذكره محمد بن داود بن الجراح الكاتب في أخبار الشعراء وقال: قدم بغداد على يزيد خال المهدي وامتدح المنصور وبقي إلى خلافة المهدي، وهو القائل: </w:t>
      </w:r>
    </w:p>
    <w:p/>
    <w:p>
      <w:pPr>
        <w:jc w:val="center"/>
      </w:pPr>
      <w:r>
        <w:rPr>
          <w:color w:val="ff0000"/>
        </w:rPr>
        <w:t xml:space="preserve">وراح كميت اللون ما لم يشجها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مزاج ولون الورد حين تصفق</w:t>
      </w:r>
    </w:p>
    <w:p/>
    <w:p>
      <w:pPr>
        <w:jc w:val="center"/>
      </w:pPr>
      <w:r>
        <w:rPr>
          <w:color w:val="ff0000"/>
        </w:rPr>
        <w:t xml:space="preserve">عقار عليها في القناني سكينة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وتنزو إذا ما صفقت وترقرق</w:t>
      </w:r>
    </w:p>
    <w:p/>
    <w:p>
      <w:pPr>
        <w:jc w:val="center"/>
      </w:pPr>
      <w:r>
        <w:rPr>
          <w:color w:val="ff0000"/>
        </w:rPr>
        <w:t xml:space="preserve">إذا ذللت في الكأس فالطعم طيب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لذائقها واللون للعين مونق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2026-06-10T12:12:07+03:00</dcterms:created>
  <dcterms:modified xsi:type="dcterms:W3CDTF">2026-06-10T12:12:07+03:00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