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النهر فضلي
</w:t>
      </w:r>
    </w:p>
    <w:p>
      <w:pPr>
        <w:jc w:val="start"/>
        <w:bidi/>
      </w:pPr>
      <w:r>
        <w:rPr>
          <w:rFonts w:ascii="arial" w:hAnsi="arial" w:eastAsia="arial" w:cs="arial"/>
          <w:sz w:val="28"/>
          <w:szCs w:val="28"/>
          <w:b w:val="1"/>
          <w:bCs w:val="1"/>
          <w:rtl/>
        </w:rPr>
        <w:t xml:space="preserve">أبو الحسن النهر فضلي
</w:t>
      </w:r>
    </w:p>
    <w:p>
      <w:pPr/>
      <w:r>
        <w:rPr/>
        <w:t xml:space="preserve">أبو الحسن النهر فضلي سعيد بن أحمد بن سليمان أبو الحسن الضرير النهر فضلي. ونهر فضل أسفل واسط، قدم بغداد وقرأ بها القرآات وتفقه لملك وسمع من أبي الخطاب ابن البطر والحسين بن أحمد بن طلحة وأحمد بن الحسن بن خيرون وغيرهم. وروى عنه أبو سعد السمعاني والمبارك بن كامل الخفاف. توفي سنة ست وثلاثين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2026-06-13T15:52:05+03:00</dcterms:created>
  <dcterms:modified xsi:type="dcterms:W3CDTF">2026-06-13T15:52:05+03:00</dcterms:modified>
</cp:coreProperties>
</file>

<file path=docProps/custom.xml><?xml version="1.0" encoding="utf-8"?>
<Properties xmlns="http://schemas.openxmlformats.org/officeDocument/2006/custom-properties" xmlns:vt="http://schemas.openxmlformats.org/officeDocument/2006/docPropsVTypes"/>
</file>