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تقي الدين الواسطي
</w:t>
      </w:r>
    </w:p>
    <w:p>
      <w:pPr>
        <w:jc w:val="start"/>
        <w:bidi/>
      </w:pPr>
      <w:r>
        <w:rPr>
          <w:rFonts w:ascii="arial" w:hAnsi="arial" w:eastAsia="arial" w:cs="arial"/>
          <w:sz w:val="28"/>
          <w:szCs w:val="28"/>
          <w:b w:val="1"/>
          <w:bCs w:val="1"/>
          <w:rtl/>
        </w:rPr>
        <w:t xml:space="preserve">بنت تقي الدين الواسطي
</w:t>
      </w:r>
    </w:p>
    <w:p>
      <w:pPr/>
      <w:r>
        <w:rPr/>
        <w:t xml:space="preserve">بنت تقي الدين الواسطي ست الفقهاء، الشيخة الصالحة العابدة المسندة المعمرة، بنت الإمام تقي الدين إبراهيم بن علي بن أحمد بن فضل ابن الواسطي، الصالحية الحنبلية. ولدت تقريبا 632 وسمعت حضورا جزء ابن عرفة في سنة خمس من عبد الحق بن خلف، وسمعت من إبراهيم بن خليل وغيره، وسماعها قليل لكن لها إجازات عالية من جعفر الهمذاني وأحمد بن العز الحراني وعبد الرحمن بن بنيمان وعبد اللطيف ابن القبيطي، وروت الكثير، وسمعوا منها سنن ابن ماجة وأشياء. توفيت ولها اثنتان وتسعون سنة سنة ست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2026-06-10T09:37:52+03:00</dcterms:created>
  <dcterms:modified xsi:type="dcterms:W3CDTF">2026-06-10T09:37:52+03:00</dcterms:modified>
</cp:coreProperties>
</file>

<file path=docProps/custom.xml><?xml version="1.0" encoding="utf-8"?>
<Properties xmlns="http://schemas.openxmlformats.org/officeDocument/2006/custom-properties" xmlns:vt="http://schemas.openxmlformats.org/officeDocument/2006/docPropsVTypes"/>
</file>