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سباشي التركي الحاجب السعيد
</w:t>
      </w:r>
    </w:p>
    <w:p>
      <w:pPr>
        <w:jc w:val="start"/>
        <w:bidi/>
      </w:pPr>
      <w:r>
        <w:rPr>
          <w:rFonts w:ascii="arial" w:hAnsi="arial" w:eastAsia="arial" w:cs="arial"/>
          <w:sz w:val="28"/>
          <w:szCs w:val="28"/>
          <w:b w:val="1"/>
          <w:bCs w:val="1"/>
          <w:rtl/>
        </w:rPr>
        <w:t xml:space="preserve">سباشي التركي الحاجب السعيد
</w:t>
      </w:r>
    </w:p>
    <w:p>
      <w:pPr/>
      <w:r>
        <w:rPr/>
        <w:t xml:space="preserve">سباشي التركي الحاجب السعيد سباشي التركي أبو طاهر الحاجب الملقب بالسعيد ذي الفضيلتين مولى شرف الدولة أبي الفوارس ابن عضد الدولة أبي شجاع الديلمي. كان كثير الصدقة، فائض المعروف، متفقدا للفقراء، متقدا للفقراء، قال محب الدين ابن النجار: حتى أن أهل بغداد إلى يومنا هذا إذا رأوا على أحد ثوبا جديدا قالوا: رحم الله السعيد؛ كان يكسو المساكين، وهو الذي بنى قنطرة الخندق الذي عند مقبرة باب حرب وقنطرة الياسرية وقنطرة الزياتين، وأوقف قرية دباها على المارستان، وكان ارتفاعها أربعين كرا وألف دينار. ووقف على الجسرخان النرسي بالكرخ، ووقف عليه بزيثي بالقفص وسد بثق الخالص وحفر ذنابة دجيل، وساق منها الماء إلى مقابر قريش، وعمل المشهد بكرخ زاذويه بقرب وسط، وحفر المصانع عنده وفي طريقه. وله آثار كثيرة بطريق مكة، وكان الإصفهلارية قد أخرجوا يوم العيد جنائبهم بمراكب الذهب وأظهروا الزينة، فقال له بعض أصحابه: لو كان لنا شيء أظهرناه! فقال له السعيد: ألا إنه ليس في جنائبهم قنطرة الياسرية والخندق. وتوفي سنة ثمان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2026-06-13T19:22:37+03:00</dcterms:created>
  <dcterms:modified xsi:type="dcterms:W3CDTF">2026-06-13T19:22:37+03:00</dcterms:modified>
</cp:coreProperties>
</file>

<file path=docProps/custom.xml><?xml version="1.0" encoding="utf-8"?>
<Properties xmlns="http://schemas.openxmlformats.org/officeDocument/2006/custom-properties" xmlns:vt="http://schemas.openxmlformats.org/officeDocument/2006/docPropsVTypes"/>
</file>