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المدينة
</w:t>
      </w:r>
    </w:p>
    <w:p>
      <w:pPr>
        <w:jc w:val="start"/>
        <w:bidi/>
      </w:pPr>
      <w:r>
        <w:rPr>
          <w:rFonts w:ascii="arial" w:hAnsi="arial" w:eastAsia="arial" w:cs="arial"/>
          <w:sz w:val="28"/>
          <w:szCs w:val="28"/>
          <w:b w:val="1"/>
          <w:bCs w:val="1"/>
          <w:rtl/>
        </w:rPr>
        <w:t xml:space="preserve">صاحب المدينة
</w:t>
      </w:r>
    </w:p>
    <w:p>
      <w:pPr/>
      <w:r>
        <w:rPr/>
        <w:t xml:space="preserve">صاحب المدينة سالم، صاحب المدينة العلوي الحسيني. قدم الشأم صحبة المعظم، ثم سار في شعبان بمن استخدمه من التركمان والرجالة ليقاتل قتادة صاحب مكة. فمات في الطريق سنة اثنتي عشرة وست مائة. وقام بعده ابن أخيه حمار، فمضى بذلك الجمع والتقيا بوادي الصفراء، وكسر قتادة وانهزم إلى ينبع وحصروه بقلعتها.</w:t>
      </w:r>
    </w:p>
    <w:p/>
    <w:p>
      <w:pPr/>
      <w:r>
        <w:rPr/>
        <w:t xml:space="preserve">سالم: رجل من الصحابة. حجم النبي صلى الله عليه وسلم وشرب دم المحجم، فقال رسول الله صلى الله عليه وسلم: أما علمت أن الدم كله حرام؟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2026-06-10T07:53:14+03:00</dcterms:created>
  <dcterms:modified xsi:type="dcterms:W3CDTF">2026-06-10T07:53:14+03:00</dcterms:modified>
</cp:coreProperties>
</file>

<file path=docProps/custom.xml><?xml version="1.0" encoding="utf-8"?>
<Properties xmlns="http://schemas.openxmlformats.org/officeDocument/2006/custom-properties" xmlns:vt="http://schemas.openxmlformats.org/officeDocument/2006/docPropsVTypes"/>
</file>