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القاضي
</w:t>
      </w:r>
    </w:p>
    <w:p>
      <w:pPr>
        <w:jc w:val="start"/>
        <w:bidi/>
      </w:pPr>
      <w:r>
        <w:rPr>
          <w:rFonts w:ascii="arial" w:hAnsi="arial" w:eastAsia="arial" w:cs="arial"/>
          <w:sz w:val="28"/>
          <w:szCs w:val="28"/>
          <w:b w:val="1"/>
          <w:bCs w:val="1"/>
          <w:rtl/>
        </w:rPr>
        <w:t xml:space="preserve">بنت القاضي
</w:t>
      </w:r>
    </w:p>
    <w:p>
      <w:pPr/>
      <w:r>
        <w:rPr/>
        <w:t xml:space="preserve">بنت القاضي زينب بنت معبد بن أحمد المروزي البغداذية الواعظة المعروفة بزين النساء بنت القاضي، كانت فاضلة فصيحة تعقد مجلس الوعظ ببغداد ومكة، ولم يكن لها رواية، روى عنها أبو سعد ابن السمعاني إنشادا، وكانت زوجة أبي الفتح بن البطي، وتوفيت رحمها الله تعالى سنة ثلاث وأربعين وخمس مائة.</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2026-06-10T20:36:02+03:00</dcterms:created>
  <dcterms:modified xsi:type="dcterms:W3CDTF">2026-06-10T20:36:02+03:00</dcterms:modified>
</cp:coreProperties>
</file>

<file path=docProps/custom.xml><?xml version="1.0" encoding="utf-8"?>
<Properties xmlns="http://schemas.openxmlformats.org/officeDocument/2006/custom-properties" xmlns:vt="http://schemas.openxmlformats.org/officeDocument/2006/docPropsVTypes"/>
</file>