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زيري صاحب تاهرت
</w:t>
      </w:r>
    </w:p>
    <w:p>
      <w:pPr>
        <w:jc w:val="start"/>
        <w:bidi/>
      </w:pPr>
      <w:r>
        <w:rPr>
          <w:rFonts w:ascii="arial" w:hAnsi="arial" w:eastAsia="arial" w:cs="arial"/>
          <w:sz w:val="28"/>
          <w:szCs w:val="28"/>
          <w:b w:val="1"/>
          <w:bCs w:val="1"/>
          <w:rtl/>
        </w:rPr>
        <w:t xml:space="preserve">زيري صاحب تاهرت
</w:t>
      </w:r>
    </w:p>
    <w:p>
      <w:pPr/>
      <w:r>
        <w:rPr/>
        <w:t xml:space="preserve">زيري صاحب تاهرت زيري بن مناد الحميري الصنهاجي جد المعز بن باديس. وتقدم ذكر ولده بلكين وحفيده باديس وحفيد حفيده الأمير تميم. وزيري هذا أول ملك من بيتهم، وهو الذي بني مدينة آشير وحصنها أيام خروج أبي زيد مخلد الخارجي لما خرج على القائم بن المهدي وعلى ولده المنصور وملكها وملك ما حولها، وأعطاه المنصور المذكور تاهرت وأعمالها، وكان حسن السيرة، شجاعا صارما، وكانت بينه وبني جعفر الأندلسي ضغائن وأحقاد أفضت إلى الحرب، فلما تصافا انجلى المصاف عن قتل زيري، وذلك في رمضان سنة ستين وثلاث مائة.</w:t>
      </w:r>
    </w:p>
    <w:p/>
    <w:p>
      <w:pPr/>
      <w:r>
        <w:rPr/>
        <w:t xml:space="preserve">ابن زيرك: اسمه محمد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2026-06-10T05:04:05+03:00</dcterms:created>
  <dcterms:modified xsi:type="dcterms:W3CDTF">2026-06-10T05:04:05+03:00</dcterms:modified>
</cp:coreProperties>
</file>

<file path=docProps/custom.xml><?xml version="1.0" encoding="utf-8"?>
<Properties xmlns="http://schemas.openxmlformats.org/officeDocument/2006/custom-properties" xmlns:vt="http://schemas.openxmlformats.org/officeDocument/2006/docPropsVTypes"/>
</file>