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أخو علي الرضا
</w:t>
      </w:r>
    </w:p>
    <w:p>
      <w:pPr>
        <w:jc w:val="start"/>
        <w:bidi/>
      </w:pPr>
      <w:r>
        <w:rPr>
          <w:rFonts w:ascii="arial" w:hAnsi="arial" w:eastAsia="arial" w:cs="arial"/>
          <w:sz w:val="28"/>
          <w:szCs w:val="28"/>
          <w:b w:val="1"/>
          <w:bCs w:val="1"/>
          <w:rtl/>
        </w:rPr>
        <w:t xml:space="preserve">أخو علي الرضا
</w:t>
      </w:r>
    </w:p>
    <w:p>
      <w:pPr/>
      <w:r>
        <w:rPr/>
        <w:t xml:space="preserve">أخو علي الرضا زيد بن موسى بن جعفر بن محمد بن علي بن الحسين بن علي بن أبي طالب أخو علي بن موسى الرضا، لما انصرف الطالبيون عن البصرة وتفرقوا فتوارى بعضهم بالكوفة وبعضهم ببغداد وصار بعضهم إلى المدينة وكان زيد ممن توارى، فطلبه الحسن بن سهل طلبا حثيثا حتى أخذه، فأراد قتله فأشير عليه بتركه فحبسه ببغداد، فلما بايع الناس المأمون لعلي بن موسى الرضا كتب إلى الحسن بإطلاقه، وحمله إلى الرضا أخيه مكرما، فلما جيء به إليه عاتبه في خروجه ووعظه وسأله المأمون في أمره، فعفا عنه، وعاش إلى آخر خلافة المتوكل، وكانت مرتبته في دار السلطان جليلة، وكان ينادم المنتصر، وكان في لسانه بذاء، ومات بسر من رأى في حدود الخمسين والمائتين.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2026-06-10T05:02:56+03:00</dcterms:created>
  <dcterms:modified xsi:type="dcterms:W3CDTF">2026-06-10T05:02:56+03:00</dcterms:modified>
</cp:coreProperties>
</file>

<file path=docProps/custom.xml><?xml version="1.0" encoding="utf-8"?>
<Properties xmlns="http://schemas.openxmlformats.org/officeDocument/2006/custom-properties" xmlns:vt="http://schemas.openxmlformats.org/officeDocument/2006/docPropsVTypes"/>
</file>