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طلحة الجهني
</w:t>
      </w:r>
    </w:p>
    <w:p>
      <w:pPr>
        <w:jc w:val="start"/>
        <w:bidi/>
      </w:pPr>
      <w:r>
        <w:rPr>
          <w:rFonts w:ascii="arial" w:hAnsi="arial" w:eastAsia="arial" w:cs="arial"/>
          <w:sz w:val="28"/>
          <w:szCs w:val="28"/>
          <w:b w:val="1"/>
          <w:bCs w:val="1"/>
          <w:rtl/>
        </w:rPr>
        <w:t xml:space="preserve">أبو طلحة الجهني
</w:t>
      </w:r>
    </w:p>
    <w:p>
      <w:pPr/>
      <w:r>
        <w:rPr/>
        <w:t xml:space="preserve">أبو طلحة الجهني زيد بن خالد الجهني أبو عبد الرحمن. وقيل أبو طلحة، صحابي مشهور، نزل الكوفة، وحدث عن النبي صلى الله عليه وسلم وعن عثمان وأبي طلحة الأنصاري، وروى له الجماعة، وتوفي سنة ثمان وسبعين.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2026-06-10T05:10:06+03:00</dcterms:created>
  <dcterms:modified xsi:type="dcterms:W3CDTF">2026-06-10T05:10:06+03:00</dcterms:modified>
</cp:coreProperties>
</file>

<file path=docProps/custom.xml><?xml version="1.0" encoding="utf-8"?>
<Properties xmlns="http://schemas.openxmlformats.org/officeDocument/2006/custom-properties" xmlns:vt="http://schemas.openxmlformats.org/officeDocument/2006/docPropsVTypes"/>
</file>