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الركبي
</w:t>
      </w:r>
    </w:p>
    <w:p>
      <w:pPr>
        <w:jc w:val="start"/>
        <w:bidi/>
      </w:pPr>
      <w:r>
        <w:rPr>
          <w:rFonts w:ascii="arial" w:hAnsi="arial" w:eastAsia="arial" w:cs="arial"/>
          <w:sz w:val="28"/>
          <w:szCs w:val="28"/>
          <w:b w:val="1"/>
          <w:bCs w:val="1"/>
          <w:rtl/>
        </w:rPr>
        <w:t xml:space="preserve">الركبي
</w:t>
      </w:r>
    </w:p>
    <w:p>
      <w:pPr/>
      <w:r>
        <w:rPr/>
        <w:t xml:space="preserve">الركبي  محمد بن أحمد بن محمد بن سليمان بن بطال الركبي، أبو عبد الله، ويعرف ببطال: فقيه، نسبته إلى قبيلة ’’الركب’’ من الأشعريين، في اليمن. كان مسكنه في بلدة ’’ذي يعمد’’ إحدى قرى الدملوة، ورحل إلى مكة، فجاور بها 14 سنة. وعاد إلى بلده، فبنى مدرسة، وقف عليها كتبه وأرضه. وكان فاضلا ورعا. له مصنفات، منها ’’ المستعذب، المتضمن شرح غريب ألفاظ المهذب ’’ و’’أربعون حديثا’’ وله شعر. توفي في بلده. </w:t>
      </w:r>
    </w:p>
    <w:p>
      <w:pPr>
        <w:jc w:val="start"/>
        <w:bidi/>
      </w:pPr>
      <w:r>
        <w:rPr>
          <w:sz w:val="24"/>
          <w:szCs w:val="24"/>
          <w:b w:val="1"/>
          <w:bCs w:val="1"/>
          <w:rtl/>
        </w:rPr>
        <w:t xml:space="preserve">
الأعلام،(دار العلم للملايين - بيروت،2002،ط 15،ج 5،ص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2026-05-06T13:11:47+03:00</dcterms:created>
  <dcterms:modified xsi:type="dcterms:W3CDTF">2026-05-06T13:11:47+03:00</dcterms:modified>
</cp:coreProperties>
</file>

<file path=docProps/custom.xml><?xml version="1.0" encoding="utf-8"?>
<Properties xmlns="http://schemas.openxmlformats.org/officeDocument/2006/custom-properties" xmlns:vt="http://schemas.openxmlformats.org/officeDocument/2006/docPropsVTypes"/>
</file>