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زنجويه أبو محمد اللباد
</w:t>
      </w:r>
    </w:p>
    <w:p>
      <w:pPr>
        <w:jc w:val="start"/>
        <w:bidi/>
      </w:pPr>
      <w:r>
        <w:rPr>
          <w:rFonts w:ascii="arial" w:hAnsi="arial" w:eastAsia="arial" w:cs="arial"/>
          <w:sz w:val="28"/>
          <w:szCs w:val="28"/>
          <w:b w:val="1"/>
          <w:bCs w:val="1"/>
          <w:rtl/>
        </w:rPr>
        <w:t xml:space="preserve">زنجويه أبو محمد اللباد
</w:t>
      </w:r>
    </w:p>
    <w:p>
      <w:pPr/>
      <w:r>
        <w:rPr/>
        <w:t xml:space="preserve">زنجويه أبو محمد اللباد زنجويه بن محمد بن الحسن الزاهد أبو محمد النيسابوري اللباد أحد المجتهدين في العبادة. سمع محمد بن رافع ومحمد بن أسلم والحسن بن عيسى البسطامي وحميد بن الربيع والرمادي.</w:t>
      </w:r>
    </w:p>
    <w:p/>
    <w:p>
      <w:pPr/>
      <w:r>
        <w:rPr/>
        <w:t xml:space="preserve">وروى عنه أبو علي الحافظ وأبو الفضل إبراهيم الهاشمي وأبو محمد المخلدي.</w:t>
      </w:r>
    </w:p>
    <w:p/>
    <w:p>
      <w:pPr/>
      <w:r>
        <w:rPr/>
        <w:t xml:space="preserve">وتوفي سنة ثمان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زنجويه
</w:t>
      </w:r>
    </w:p>
    <w:p>
      <w:pPr/>
      <w:r>
        <w:rPr/>
        <w:t xml:space="preserve">زنجويه الشيخ القدوة، الزاهد العابد، الثقة، أبو محمد زنجويه بن محمد بن الحسن النيسابوري، اللباد.</w:t>
      </w:r>
    </w:p>
    <w:p/>
    <w:p>
      <w:pPr/>
      <w:r>
        <w:rPr/>
        <w:t xml:space="preserve">سمع: محمد بن رافع، ومحمد بن أسلم الطوسي، وحسين بن عيسى البسطامي، وحميد بن الربيع، وأحمد ابن منصور الرمادي، وكان صاحب رحلة ومعرفة.</w:t>
      </w:r>
    </w:p>
    <w:p/>
    <w:p>
      <w:pPr/>
      <w:r>
        <w:rPr/>
        <w:t xml:space="preserve">حدث عنه: أبو علي الحافظ، وأبو الفضل بن إبراهيم، والحسن بن أحمد المخلدي، وآخرون.</w:t>
      </w:r>
    </w:p>
    <w:p/>
    <w:p>
      <w:pPr/>
      <w:r>
        <w:rPr/>
        <w:t xml:space="preserve">توفي سنة ثمان عشرة وثلاث مائة.</w:t>
      </w:r>
    </w:p>
    <w:p/>
    <w:p>
      <w:pPr/>
      <w:r>
        <w:rPr/>
        <w:t xml:space="preserve">عبد الحكم والباشاني واعظ بلخ:</w:t>
      </w:r>
    </w:p>
    <w:p>
      <w:pPr>
        <w:jc w:val="start"/>
        <w:bidi/>
      </w:pPr>
      <w:r>
        <w:rPr>
          <w:sz w:val="24"/>
          <w:szCs w:val="24"/>
          <w:b w:val="1"/>
          <w:bCs w:val="1"/>
          <w:rtl/>
        </w:rPr>
        <w:t xml:space="preserve">
سير أعلام النبلاء،(دار الحديث- القاهرة،2006،ط 0،ج 11،ص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زنجويه بن محمد اللباد النيسابوري.
</w:t>
      </w:r>
    </w:p>
    <w:p>
      <w:pPr/>
      <w:r>
        <w:rPr/>
        <w:t xml:space="preserve">زنجويه بن محمد اللباد النيسابوري. </w:t>
      </w:r>
    </w:p>
    <w:p/>
    <w:p>
      <w:pPr/>
      <w:r>
        <w:rPr/>
        <w:t xml:space="preserve">قال الخليلي: ثقة، أدرك عبد الله بن محمد الرومي.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2026-06-10T02:26:14+03:00</dcterms:created>
  <dcterms:modified xsi:type="dcterms:W3CDTF">2026-06-10T02:26:14+03:00</dcterms:modified>
</cp:coreProperties>
</file>

<file path=docProps/custom.xml><?xml version="1.0" encoding="utf-8"?>
<Properties xmlns="http://schemas.openxmlformats.org/officeDocument/2006/custom-properties" xmlns:vt="http://schemas.openxmlformats.org/officeDocument/2006/docPropsVTypes"/>
</file>