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الحنفي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الحنفي النيسابوري
</w:t>
      </w:r>
    </w:p>
    <w:p>
      <w:pPr/>
      <w:r>
        <w:rPr/>
        <w:t xml:space="preserve">الحنفي النيسابوري زكريا بن يحيى بن الحارث الإمام الفقيه شيخ الحنفية بنيسابور وشيخ أهل الرأي في عصره. له مصنفات كثيرة في الحديث وكان من العباد. توفي في حدود الثلاث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الحارث، الإمام، النيسابوري المزكى، أبو يحيى، البزار، الفقيه
</w:t>
      </w:r>
    </w:p>
    <w:p>
      <w:pPr/>
      <w:r>
        <w:rPr/>
        <w:t xml:space="preserve">زكريا بن يحيى بن الحارث، الإمام، النيسابوري المزكى، أبو يحيى، البزار، الفقيه أحد مشايخ أصحاب أبي حنيفة في عصره، وأحد العباد.</w:t>
      </w:r>
    </w:p>
    <w:p/>
    <w:p>
      <w:pPr/>
      <w:r>
        <w:rPr/>
        <w:t xml:space="preserve">سمع إسحاق بن راهويه بخراسان، وغيره.</w:t>
      </w:r>
    </w:p>
    <w:p/>
    <w:p>
      <w:pPr/>
      <w:r>
        <w:rPr/>
        <w:t xml:space="preserve">قال الحاكم، في ’’ تاريخ نيسابور ’’: حدثنا عنه، وله تصانيف كثيرة في الحديث.</w:t>
      </w:r>
    </w:p>
    <w:p/>
    <w:p>
      <w:pPr/>
      <w:r>
        <w:rPr/>
        <w:t xml:space="preserve">مات، رحمه الله تعالى، في يوم السبت، لخمس ليال بقين من ربيع الآخر، سنة ثمان وتسعين ومائتين، وصلى عليه الأمير أبو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2026-05-15T13:16:00+03:00</dcterms:created>
  <dcterms:modified xsi:type="dcterms:W3CDTF">2026-05-15T13:16:00+03:00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