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الطبري اليهودي المنجم
</w:t>
      </w:r>
    </w:p>
    <w:p>
      <w:pPr>
        <w:jc w:val="start"/>
        <w:bidi/>
      </w:pPr>
      <w:r>
        <w:rPr>
          <w:rFonts w:ascii="arial" w:hAnsi="arial" w:eastAsia="arial" w:cs="arial"/>
          <w:sz w:val="28"/>
          <w:szCs w:val="28"/>
          <w:b w:val="1"/>
          <w:bCs w:val="1"/>
          <w:rtl/>
        </w:rPr>
        <w:t xml:space="preserve">زين الطبري اليهودي المنجم
</w:t>
      </w:r>
    </w:p>
    <w:p>
      <w:pPr/>
      <w:r>
        <w:rPr/>
        <w:t xml:space="preserve">زين الطبري اليهودي المنجم زبن الطبري. قال ابن أبي أصيبعة في تاريخه: قال الصاحب جمال الدين ابن القفطي في كتابه: إن هذا زبن الطبري كان يهوديا طبيبا منجما من أهل طبرستان. وكان متميزا في الطب عالما بالهندسة وأنواع الرياضة وحل كتبا حكمية من لغة إلى لغة أخرى. قال: وكان ولده علي بن زبن طبيبا مشهورا انتقل إلى العراق وسكن سر من رأى. وزبن هذا كان له تقدم في علم اليهود. والزبن والزبين والزاب أسماء لمقدمي شريعة اليهود. وسئل أبو معشر عن مطارح الشعاع فذكرها وساق الحديث إلى أن قال: إن المترجمين لنسخ المجسطي المخرجة من لغة يونان ما ذكروا الشعاع ولا مطارحه ولا يوجد ذلك إلا في النسخة التي ترجمها زبن الطبري ولم يوجد في النسخ القديمة مطرح شعاع بطليموس ولم يعرفه ثابت ولا حنين القلوسي ولا الكندي ولا أحد من هؤلاء التراجمة الكبار ولا أحد من ولد نوبخت.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2026-05-15T10:41:23+03:00</dcterms:created>
  <dcterms:modified xsi:type="dcterms:W3CDTF">2026-05-15T10:41:23+03:00</dcterms:modified>
</cp:coreProperties>
</file>

<file path=docProps/custom.xml><?xml version="1.0" encoding="utf-8"?>
<Properties xmlns="http://schemas.openxmlformats.org/officeDocument/2006/custom-properties" xmlns:vt="http://schemas.openxmlformats.org/officeDocument/2006/docPropsVTypes"/>
</file>