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رحيم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رحيم
</w:t>
      </w:r>
    </w:p>
    <w:p>
      <w:pPr/>
      <w:r>
        <w:rPr/>
        <w:t xml:space="preserve">ابن رحيم  محمد بن أحمد بن رحيم، أبو بكر ذو الوزارتين الاندلسي: شاعر من كبار الكتاب كان صاحب الديوان بإشبيلية. أورد صاحب الخريدة نماذج حسنة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2026-05-06T13:27:00+03:00</dcterms:created>
  <dcterms:modified xsi:type="dcterms:W3CDTF">2026-05-06T13:27:00+03:00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