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رياء حاضنة يزيد بن معاوية
</w:t>
      </w:r>
    </w:p>
    <w:p>
      <w:pPr>
        <w:jc w:val="start"/>
        <w:bidi/>
      </w:pPr>
      <w:r>
        <w:rPr>
          <w:rFonts w:ascii="arial" w:hAnsi="arial" w:eastAsia="arial" w:cs="arial"/>
          <w:sz w:val="28"/>
          <w:szCs w:val="28"/>
          <w:b w:val="1"/>
          <w:bCs w:val="1"/>
          <w:rtl/>
        </w:rPr>
        <w:t xml:space="preserve">رياء حاضنة يزيد بن معاوية
</w:t>
      </w:r>
    </w:p>
    <w:p>
      <w:pPr/>
      <w:r>
        <w:rPr/>
        <w:t xml:space="preserve">رياء حاضنة يزيد بن معاوية رياء حاضنة يزيد بن معاوية. كان بنو أمية يعظمونها وأدركت أول خلافة بني العباس. وعاشت رياء هذه مائة سنة في عز بني أمية وكانت من أعقل النساء وأجملهن. وكانت إذا دخلت على هشام بن عبد الملك تجيء راكبة وكل من رآها من بني أمية قام لها إجلالا.</w:t>
      </w:r>
    </w:p>
    <w:p/>
    <w:p>
      <w:pPr/>
      <w:r>
        <w:rPr/>
        <w:t xml:space="preserve">وأمها أدركت النبي صلى الله عليه وسلم وسمعت من عمر بن الخطاب. وقال حمزة بن يزيد الحضرمي: لقد شاهدت رياء في عزها أيام بني أمية ثم رأيتها بعد ذلك مقتولة على درج جيرون مكشوفة العورة وفي فرجها قصبة مغروزة ويقولون: هذه حاضنة يزيد قتلها المسودة لما هجموا دمشق.</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2026-05-15T09:45:17+03:00</dcterms:created>
  <dcterms:modified xsi:type="dcterms:W3CDTF">2026-05-15T09:45:17+03:00</dcterms:modified>
</cp:coreProperties>
</file>

<file path=docProps/custom.xml><?xml version="1.0" encoding="utf-8"?>
<Properties xmlns="http://schemas.openxmlformats.org/officeDocument/2006/custom-properties" xmlns:vt="http://schemas.openxmlformats.org/officeDocument/2006/docPropsVTypes"/>
</file>