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رواحة
</w:t>
      </w:r>
    </w:p>
    <w:p>
      <w:pPr>
        <w:jc w:val="start"/>
        <w:bidi/>
      </w:pPr>
      <w:r>
        <w:rPr>
          <w:rFonts w:ascii="arial" w:hAnsi="arial" w:eastAsia="arial" w:cs="arial"/>
          <w:sz w:val="28"/>
          <w:szCs w:val="28"/>
          <w:b w:val="1"/>
          <w:bCs w:val="1"/>
          <w:rtl/>
        </w:rPr>
        <w:t xml:space="preserve">ابن رواحة
</w:t>
      </w:r>
    </w:p>
    <w:p>
      <w:pPr/>
      <w:r>
        <w:rPr/>
        <w:t xml:space="preserve">ابن رواحة عبد الرحمن بن رواحة.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رواحة
</w:t>
      </w:r>
    </w:p>
    <w:p>
      <w:pPr/>
      <w:r>
        <w:rPr/>
        <w:t xml:space="preserve">ابن رواحة عبد الرحمن بن رواحة بن علي بن الحسين بن مظفر بن نصر بن رواحة، الشيخ الجليل المعمر المسند زين الدين بن أبي صالح الأنصاري الحموي الشافعي، نزيل مدينة أسيوط من مدة طويلة. ولد سنة ثمان وعشرين وست مائة، وتوفي سنة اثنتين وعشرين وسبع مائة. سمع من جده لأمه أبي القاسم بن رواحة عدة أجزاء منها القناعة لابن مسروق، وسمع من صفية بنت الحبقبق جزءا من معرفة الصحابة لابن مندة، وهو الثامن، وللبغوي. وله إجازة من ابن روزبه وللشيخ شهاب الدين السهروردي وطائفة. تفرد في زمانه واختفى ذكره مدة ثم تنبه الطلبة له وحدث بآخرة وكان كاتبا بأسيوط.</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رواحة
</w:t>
      </w:r>
    </w:p>
    <w:p>
      <w:pPr/>
      <w:r>
        <w:rPr/>
        <w:t xml:space="preserve">ابن رواحة زين الدين عبد الرحمن بن رواحة.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رواحة
</w:t>
      </w:r>
    </w:p>
    <w:p>
      <w:pPr/>
      <w:r>
        <w:rPr/>
        <w:t xml:space="preserve">عبد الرحمن بن رواحة ابن علي بن الحسين بن مظفر بن نصر بن رواحة، الشيخ الجليل المسند زين الدين بن أبي صالح الأنصاري الحموي الشافعي نزيل مدينة سيوط.</w:t>
      </w:r>
    </w:p>
    <w:p/>
    <w:p>
      <w:pPr/>
      <w:r>
        <w:rPr/>
        <w:t xml:space="preserve">سمع من جده لأمه أبي القاسم بن رواحة عدة أجزاء منها: القناعة لابن مسروق، وسمع من صفية بنت الحبقبق جزءا من معرفة الصحابة لابن مندة وهو الثامن، وللبغوي، وله إجازة من ابن روزبة والشيخ شهاب الدين السهروردي، وطائفة.</w:t>
      </w:r>
    </w:p>
    <w:p/>
    <w:p>
      <w:pPr/>
      <w:r>
        <w:rPr/>
        <w:t xml:space="preserve">وتفرد في زمانه، وتأخر عن أقرانه، واختفى ذكره مده، ثم إنه تنبه له من الطلبة عده، وحدث في آخره عمره وخاتمة أمره.</w:t>
      </w:r>
    </w:p>
    <w:p/>
    <w:p>
      <w:pPr/>
      <w:r>
        <w:rPr/>
        <w:t xml:space="preserve">ولم يزل على حاله إلى أن خرج روح ابن رواحة، ولقي من الله جودة وسماحة. </w:t>
      </w:r>
    </w:p>
    <w:p/>
    <w:p>
      <w:pPr/>
      <w:r>
        <w:rPr/>
        <w:t xml:space="preserve">وتوفي رحمه الله تعالى سنة اثنتين وعشرين وسبع مئة.</w:t>
      </w:r>
    </w:p>
    <w:p/>
    <w:p>
      <w:pPr/>
      <w:r>
        <w:rPr/>
        <w:t xml:space="preserve">ومولده سنة ثمان وعشرين وست مئة.</w:t>
      </w:r>
    </w:p>
    <w:p/>
    <w:p>
      <w:pPr/>
      <w:r>
        <w:rPr/>
        <w:t xml:space="preserve">وكان كاتبا في سيوط.</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رواحة بن علي بن الحسين بن مظفر بن نصر بن رواحة
</w:t>
      </w:r>
    </w:p>
    <w:p>
      <w:pPr/>
      <w:r>
        <w:rPr/>
        <w:t xml:space="preserve">عبد الرحمن بن رواحة بن علي بن الحسين بن مظفر بن نصر بن رواحة عبد الرحمن بن رواحة بن علي بن الحسين بن مظفر بن نصر بن رواحة الأنصاري الحموي الأصل ثم المصري نزيل أسيوط ولد سنة 628 وسمع من جده لأمه أبي القاسم بن رواحة عدة أجزاء منها القناعة لابن مسروق وسمع من صفية بنت عبد الوهاب الثامن والسبعين من المعرفة لابن منده وأجاز له ابن روزبه والشهاب السهروردي وغيرهما وتعاني الكتابة فارتزق بها وخفى على المحدثين أمره ثم ظهر في أواخر عمره فأخدوا عنه ومات في ذي الحجة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2026-06-10T02:12:57+03:00</dcterms:created>
  <dcterms:modified xsi:type="dcterms:W3CDTF">2026-06-10T02:12:57+03:00</dcterms:modified>
</cp:coreProperties>
</file>

<file path=docProps/custom.xml><?xml version="1.0" encoding="utf-8"?>
<Properties xmlns="http://schemas.openxmlformats.org/officeDocument/2006/custom-properties" xmlns:vt="http://schemas.openxmlformats.org/officeDocument/2006/docPropsVTypes"/>
</file>