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المؤدب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المؤدب البصري
</w:t>
      </w:r>
    </w:p>
    <w:p>
      <w:pPr/>
      <w:r>
        <w:rPr/>
        <w:t xml:space="preserve">المؤدب البصري روح بن عبد الأعلى المؤدب البصري أبو همام. قال المرزباني: متهم في دينه يعلم أولاد المسلمين الشعر والعربية ويعلم أولاد المجوس خط الفرس وكتاب مزدك وعهد أردشير. وقال الجاحظ: كثير الشعر حاذق باستخراج المعمى.</w:t>
      </w:r>
    </w:p>
    <w:p/>
    <w:p>
      <w:pPr/>
      <w:r>
        <w:rPr/>
        <w:t xml:space="preserve">وهو القائل: </w:t>
      </w:r>
    </w:p>
    <w:p/>
    <w:p>
      <w:pPr>
        <w:jc w:val="center"/>
      </w:pPr>
      <w:r>
        <w:rPr>
          <w:color w:val="ff0000"/>
        </w:rPr>
        <w:t xml:space="preserve">وعين السخط تبصر كل عيب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وعين أخي الرضا عن ذاك تعمى</w:t>
      </w:r>
    </w:p>
    <w:p/>
    <w:p>
      <w:pPr>
        <w:jc w:val="center"/>
      </w:pPr>
      <w:r>
        <w:rPr>
          <w:color w:val="ff0000"/>
        </w:rPr>
        <w:t xml:space="preserve">ولو يمنى يدي تكرهتني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لحسمتها بالنار حسما</w:t>
      </w:r>
    </w:p>
    <w:p/>
    <w:p>
      <w:pPr/>
      <w:r>
        <w:rPr/>
        <w:t xml:space="preserve">أخذ الأول من قول عبد الله بن معاوية الجعفري: </w:t>
      </w:r>
    </w:p>
    <w:p/>
    <w:p>
      <w:pPr>
        <w:jc w:val="center"/>
      </w:pPr>
      <w:r>
        <w:rPr>
          <w:color w:val="ff0000"/>
        </w:rPr>
        <w:t xml:space="preserve">وعين الرضا عن كل عيب كليلة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 عين السخط تبدي المساويا</w:t>
      </w:r>
    </w:p>
    <w:p/>
    <w:p>
      <w:pPr/>
      <w:r>
        <w:rPr/>
        <w:t xml:space="preserve">والثاني من قول القائل: </w:t>
      </w:r>
    </w:p>
    <w:p/>
    <w:p>
      <w:pPr>
        <w:jc w:val="center"/>
      </w:pPr>
      <w:r>
        <w:rPr>
          <w:color w:val="ff0000"/>
        </w:rPr>
        <w:t xml:space="preserve">ولو أن كفي خالفتني قطعتها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سريعا ولم يعظم علي فراقها</w:t>
      </w:r>
    </w:p>
    <w:p/>
    <w:p>
      <w:pPr/>
      <w:r>
        <w:rPr/>
        <w:t xml:space="preserve">وقال روح أيضا: </w:t>
      </w:r>
    </w:p>
    <w:p/>
    <w:p>
      <w:pPr>
        <w:jc w:val="center"/>
      </w:pPr>
      <w:r>
        <w:rPr>
          <w:color w:val="ff0000"/>
        </w:rPr>
        <w:t xml:space="preserve">فما لزمان السوء لا در دره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وللبين فينا كيف قد طال عمره</w:t>
      </w:r>
    </w:p>
    <w:p/>
    <w:p>
      <w:pPr>
        <w:jc w:val="center"/>
      </w:pPr>
      <w:r>
        <w:rPr>
          <w:color w:val="ff0000"/>
        </w:rPr>
        <w:t xml:space="preserve">فراق وبعد واشتياق وزفرة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كحر سعير قد تضرم جمره</w:t>
      </w:r>
    </w:p>
    <w:p/>
    <w:p>
      <w:pPr>
        <w:jc w:val="center"/>
      </w:pPr>
      <w:r>
        <w:rPr>
          <w:color w:val="ff0000"/>
        </w:rPr>
        <w:t xml:space="preserve">سأصبر دهري ما حييت ومن يعش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بحلو معاش يعقب الحلو مره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2026-06-10T02:16:45+03:00</dcterms:created>
  <dcterms:modified xsi:type="dcterms:W3CDTF">2026-06-10T02:16:45+03:00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