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الأمراء للمستنصر
</w:t>
      </w:r>
    </w:p>
    <w:p>
      <w:pPr>
        <w:jc w:val="start"/>
        <w:bidi/>
      </w:pPr>
      <w:r>
        <w:rPr>
          <w:rFonts w:ascii="arial" w:hAnsi="arial" w:eastAsia="arial" w:cs="arial"/>
          <w:sz w:val="28"/>
          <w:szCs w:val="28"/>
          <w:b w:val="1"/>
          <w:bCs w:val="1"/>
          <w:rtl/>
        </w:rPr>
        <w:t xml:space="preserve">أمير الأمراء للمستنصر
</w:t>
      </w:r>
    </w:p>
    <w:p>
      <w:pPr/>
      <w:r>
        <w:rPr/>
        <w:t xml:space="preserve">أمير الأمراء للمستنصر رفق المستنصري عز الدولة أمير الأمراء للمستنصر. ولي دمشق في أيامه ووصلها يوم الخميس ثاني عشر المحرم سنة إحدى وأربعين وأربع مائة بعد طارق المستنصري. فأقام بها واليا بقية المحرم وخمسة أيام من صفر ثم صرف عنها إلى حلب، ووليها بعده المؤيد حيدرة بن الحسين بن مفلح.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2026-05-15T08:33:57+03:00</dcterms:created>
  <dcterms:modified xsi:type="dcterms:W3CDTF">2026-05-15T08:33:57+03:00</dcterms:modified>
</cp:coreProperties>
</file>

<file path=docProps/custom.xml><?xml version="1.0" encoding="utf-8"?>
<Properties xmlns="http://schemas.openxmlformats.org/officeDocument/2006/custom-properties" xmlns:vt="http://schemas.openxmlformats.org/officeDocument/2006/docPropsVTypes"/>
</file>