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السرخسي
</w:t>
      </w:r>
    </w:p>
    <w:p>
      <w:pPr>
        <w:jc w:val="start"/>
        <w:bidi/>
      </w:pPr>
      <w:r>
        <w:rPr>
          <w:rFonts w:ascii="arial" w:hAnsi="arial" w:eastAsia="arial" w:cs="arial"/>
          <w:sz w:val="28"/>
          <w:szCs w:val="28"/>
          <w:b w:val="1"/>
          <w:bCs w:val="1"/>
          <w:rtl/>
        </w:rPr>
        <w:t xml:space="preserve">ابن سهل السرخسي
</w:t>
      </w:r>
    </w:p>
    <w:p>
      <w:pPr/>
      <w:r>
        <w:rPr/>
        <w:t xml:space="preserve">ابن سهل السرخسي  محمد بن أحمد بن سهل، أبو بكر، شمس الأئمة: قاض، من كبار الأحناف، مجتهد، من أهل سرخس (في خراسان). أشهر كتبه ’’ المبسوط-ط’’ في الفقه والتشريع، ثلاثون جزءا، أملاه وهو سجين بالجب في أوزجند (بفرغانة) وله ’’شرح الجامع الكبير للإمام محمد –ط’’ أربع مجلدات، و’’الأصول –خ’’ في أصول الفقه، و’’شرح مختصر الطحاوي –خ’’. وكان سبب سجنه كلمة نصح بها الخاقان ولما أطلق سكن فرغانة إلى أن توفي.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2026-05-04T06:26:58+03:00</dcterms:created>
  <dcterms:modified xsi:type="dcterms:W3CDTF">2026-05-04T06:26:58+03:00</dcterms:modified>
</cp:coreProperties>
</file>

<file path=docProps/custom.xml><?xml version="1.0" encoding="utf-8"?>
<Properties xmlns="http://schemas.openxmlformats.org/officeDocument/2006/custom-properties" xmlns:vt="http://schemas.openxmlformats.org/officeDocument/2006/docPropsVTypes"/>
</file>