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الرضا بنت يقطين
</w:t>
      </w:r>
    </w:p>
    <w:p>
      <w:pPr>
        <w:jc w:val="start"/>
        <w:bidi/>
      </w:pPr>
      <w:r>
        <w:rPr>
          <w:rFonts w:ascii="arial" w:hAnsi="arial" w:eastAsia="arial" w:cs="arial"/>
          <w:sz w:val="28"/>
          <w:szCs w:val="28"/>
          <w:b w:val="1"/>
          <w:bCs w:val="1"/>
          <w:rtl/>
        </w:rPr>
        <w:t xml:space="preserve">الرضا بنت يقطين
</w:t>
      </w:r>
    </w:p>
    <w:p>
      <w:pPr/>
      <w:r>
        <w:rPr/>
        <w:t xml:space="preserve">الرضا بنت يقطين الرضا بنت الفتح الكاتبة. قال محب الدين ابن النجار: هكذا رأيت اسمها بخطها، كانت تعرف ببنت يقطين. نقل عن ابن العديم الصاحب كمال الدين أنها كانت من الكاتبات المشهورات ببغداد وقد كتبت كثيرا ورأيت بخطها نسخة بديوان ابن حجاج. وقد كتبت عدة نسخ وكانت تكتب خطا جيدا. قال محب الدين: رأيت بخطها: ولدت سنة 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2026-05-15T08:31:56+03:00</dcterms:created>
  <dcterms:modified xsi:type="dcterms:W3CDTF">2026-05-15T08:31:56+03:00</dcterms:modified>
</cp:coreProperties>
</file>

<file path=docProps/custom.xml><?xml version="1.0" encoding="utf-8"?>
<Properties xmlns="http://schemas.openxmlformats.org/officeDocument/2006/custom-properties" xmlns:vt="http://schemas.openxmlformats.org/officeDocument/2006/docPropsVTypes"/>
</file>