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العامري
</w:t>
      </w:r>
    </w:p>
    <w:p>
      <w:pPr/>
      <w:r>
        <w:rPr/>
        <w:t xml:space="preserve">ربيعة العامري ربيعة بن أبي خرشة بن عمرو بن ربيعة بن الحارث القرشي العامري. أسلم يوم فتح مكة وقتل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2026-05-15T05:51:45+03:00</dcterms:created>
  <dcterms:modified xsi:type="dcterms:W3CDTF">2026-05-15T05:51:45+03:00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