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معوذ الأنصارية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معوذ الأنصارية
</w:t>
      </w:r>
    </w:p>
    <w:p>
      <w:pPr/>
      <w:r>
        <w:rPr/>
        <w:t xml:space="preserve">بنت معوذ الأنصارية الربيع -بضم الراء وفتح الباء الموحدة وتشديد الياء آخر الحروف - بنت معوذ بن عفراء الأنصارية.</w:t>
      </w:r>
    </w:p>
    <w:p/>
    <w:p>
      <w:pPr/>
      <w:r>
        <w:rPr/>
        <w:t xml:space="preserve">لها صحبة. روت عدة أحاديث وروى لها الجماعة، وتوفيت في حدود الثمانين وهي من المبايعات بيعة الشجرة.</w:t>
      </w:r>
    </w:p>
    <w:p/>
    <w:p>
      <w:pPr/>
      <w:r>
        <w:rPr/>
        <w:t xml:space="preserve">دخلت أسماء بنت مخرمة- وكانت امرأة تبيع العطر بالمدينة- على الربيع في نسوة فسألنها فانتسبت الربيع فقالت لها أسماء: أنت بنت قاتل سيده -تعني أبا جهل- فقالت الربيع: أنا بنت قاتل عبده. قالت حرام علي أن أبيعك من عطري شيئا. فقالت الربيع: وحرام علي أن أشتري منه شيئا فما وجدت لعطر نتنا غير عطرك. وإنما قالت ذلك لتغيظها.</w:t>
      </w:r>
    </w:p>
    <w:p/>
    <w:p>
      <w:pPr/>
      <w:r>
        <w:rPr/>
        <w:t xml:space="preserve">وروي أن النبي صلى الله عليه وسلم أتاها يوم عرسها فقعد على موضع فراشها.</w:t>
      </w:r>
    </w:p>
    <w:p/>
    <w:p>
      <w:pPr/>
      <w:r>
        <w:rPr/>
        <w:t xml:space="preserve">وروي أنها أتت النبي صلى الله عليه وسلم بقناع من رطب وأجر زغب فناولها النبي صلى الله عليه وسلم ذهبا أو حليا وقال: تحلي بهذا. وتوضأ عندها وسكبت عليه الماء لوضوئه.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2026-05-15T06:00:48+03:00</dcterms:created>
  <dcterms:modified xsi:type="dcterms:W3CDTF">2026-05-15T06:00:48+03:00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