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ذيال الصالح العابد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ذيال الصالح العابد
</w:t>
      </w:r>
    </w:p>
    <w:p>
      <w:pPr/>
      <w:r>
        <w:rPr/>
        <w:t xml:space="preserve">ذيال الصالح العابد ذيال بن أبي المعالي بن راشد بن نبهان بن مرجى أبو عبد الملك العراقي. كان صالحا عابدا له أحوال وكرامات. توفي سنة أربع عشرة وست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2026-05-15T05:00:09+03:00</dcterms:created>
  <dcterms:modified xsi:type="dcterms:W3CDTF">2026-05-15T05:00:09+03:00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