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البغدادي
</w:t>
      </w:r>
    </w:p>
    <w:p>
      <w:pPr>
        <w:jc w:val="start"/>
        <w:bidi/>
      </w:pPr>
      <w:r>
        <w:rPr>
          <w:rFonts w:ascii="arial" w:hAnsi="arial" w:eastAsia="arial" w:cs="arial"/>
          <w:sz w:val="28"/>
          <w:szCs w:val="28"/>
          <w:b w:val="1"/>
          <w:bCs w:val="1"/>
          <w:rtl/>
        </w:rPr>
        <w:t xml:space="preserve">الخفاف البغدادي
</w:t>
      </w:r>
    </w:p>
    <w:p>
      <w:pPr/>
      <w:r>
        <w:rPr/>
        <w:t xml:space="preserve">الخفاف البغدادي ذاكر بن كامل بن أبي غالب محمد بن الحسين بن محمد أبو القاسم بن أبي عمرو الخفاف الحذاء أخو المبارك البغدادي المشهور.</w:t>
      </w:r>
    </w:p>
    <w:p/>
    <w:p>
      <w:pPr/>
      <w:r>
        <w:rPr/>
        <w:t xml:space="preserve">سمع بإفادة أخيه من الحسن بن محمد بن إسحاق الباقرجي والمعمر بن محمد بن جامع البيع وأبي علي محمد بن محمد الهروي وأبي سعد أحمد الطيوري وأبي الغنائم ابن المهتدي بالله و أبي طالب اليوسفي وعبد الله بن السمرقندي ومحمد بن عبد الباقي الدوري وأبي العز القلانسي وجماعة. </w:t>
      </w:r>
    </w:p>
    <w:p/>
    <w:p>
      <w:pPr/>
      <w:r>
        <w:rPr/>
        <w:t xml:space="preserve">وأجاز له ابن النرسي وأبو القاسم بن بيان وعبد الغفار الشيروي وأبو علي الحداد ومحمد بن طاهر الحافظ وأبو طاهر محمد بن الحسين الحنائي الدمشقي وأبو الحسن بن الموازيني وخلق سواهم.</w:t>
      </w:r>
    </w:p>
    <w:p/>
    <w:p>
      <w:pPr/>
      <w:r>
        <w:rPr/>
        <w:t xml:space="preserve">وحدث بالكثير وكان صالحا خيرا قليل الكلام. روى عنه أبو عبد الله الدبيثي وسالم بن صصرى ويوسف بن خليل ومحمد بن عبد الجليل البغدادي وعلي بن معالي. </w:t>
      </w:r>
    </w:p>
    <w:p/>
    <w:p>
      <w:pPr/>
      <w:r>
        <w:rPr/>
        <w:t xml:space="preserve">وكان ذاكرا كاسمه صبورا على قراءة الحديث. أقام أربعين سنة ما رؤي آكلا بالنهار.</w:t>
      </w:r>
    </w:p>
    <w:p/>
    <w:p>
      <w:pPr/>
      <w:r>
        <w:rPr/>
        <w:t xml:space="preserve">وآخر من روى عنه بالإجازة محمد بن يعقوب بن أبي الدينة. وتوفي سنة إحدى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ذاكر بن كامل
</w:t>
      </w:r>
    </w:p>
    <w:p>
      <w:pPr/>
      <w:r>
        <w:rPr/>
        <w:t xml:space="preserve">ذاكر بن كامل ابن أبي غالب محمد بن حسين، الشيخ المعمر، المسند، أبو القاسم البغدادي الخفاف.</w:t>
      </w:r>
    </w:p>
    <w:p/>
    <w:p>
      <w:pPr/>
      <w:r>
        <w:rPr/>
        <w:t xml:space="preserve">سمعه أخوه المبارك الحافظ من الحسن محمد بن إسحاق الباقرحي، وأبي علي ابن المهدي، والمعمر بن محمد البيع، وأبي سعد ابن الطيوري، وعبد الله ابن السمرقندي، وأبي طالب بن يوسف، وأبي العز القلانسي، ومحمد بن عبد الباقي الدوري، وعدة.</w:t>
      </w:r>
    </w:p>
    <w:p/>
    <w:p>
      <w:pPr/>
      <w:r>
        <w:rPr/>
        <w:t xml:space="preserve">وأجاز له أبو القاسم بن بيان، وعبد الغفار الشيرويي، وأبو الغنائم النرسي، وأبو علي الحداد، وأبو طاهر الحنائي الدمشقي، وأبو القاسم علي بن إبراهيم النسيب، وعدة.</w:t>
      </w:r>
    </w:p>
    <w:p/>
    <w:p>
      <w:pPr/>
      <w:r>
        <w:rPr/>
        <w:t xml:space="preserve">وروى الكثير، وتفرد، وكان صالحا خيرا، قليل الكلام، ذاكرا الله، يسرد الصوم، ويتقوت من عمله، وكان أميا لا يكتب.</w:t>
      </w:r>
    </w:p>
    <w:p/>
    <w:p>
      <w:pPr/>
      <w:r>
        <w:rPr/>
        <w:t xml:space="preserve">حدث عنه: سالم بن صصرى، وأبو عبد الله الدبيثي، وابن خليل، ومحمد بن عبد الجليل، وعلي بن معالي الرصافي، وعدة.</w:t>
      </w:r>
    </w:p>
    <w:p/>
    <w:p>
      <w:pPr/>
      <w:r>
        <w:rPr/>
        <w:t xml:space="preserve">وقد سمع منه معمر بن الفاخر، وأبو سعد السمعاني، لمكان اسمه.</w:t>
      </w:r>
    </w:p>
    <w:p/>
    <w:p>
      <w:pPr/>
      <w:r>
        <w:rPr/>
        <w:t xml:space="preserve">وآخر من روى عنه بالإجازة مسند بغداد محمد بن الدينة.</w:t>
      </w:r>
    </w:p>
    <w:p/>
    <w:p>
      <w:pPr/>
      <w:r>
        <w:rPr/>
        <w:t xml:space="preserve">توفي في سادس رجب سنة إحدى وتسعين وخمس مائة.</w:t>
      </w:r>
    </w:p>
    <w:p/>
    <w:p>
      <w:pPr/>
      <w:r>
        <w:rPr/>
        <w:t xml:space="preserve">وفيها مات أبو العباس أحمد بن أبي منصور بن الزبرقان الأصبهاني في عشر المائة، وشيخ القراء شجاع بن محمد بن سيدهم المدلجي بمصر، ومقرئ بغداد أبو جعفر عبد الله بن أحمد بن جعفر الواسطي، وأبو محمد عبيد الله الحجري، وأبو المحاسن محمد بن الحسن الأصفهبذ بأصبهان، وأبو الحسن نجبة بن يحيى الرعيني المقرئ، وأبو منصور يحيى بن علي ابن الخراز الحريمي من شيوخ ابن خليل، سمع أبا علي ابن المهدي.</w:t>
      </w:r>
    </w:p>
    <w:p>
      <w:pPr>
        <w:jc w:val="start"/>
        <w:bidi/>
      </w:pPr>
      <w:r>
        <w:rPr>
          <w:sz w:val="24"/>
          <w:szCs w:val="24"/>
          <w:b w:val="1"/>
          <w:bCs w:val="1"/>
          <w:rtl/>
        </w:rPr>
        <w:t xml:space="preserve">
سير أعلام النبلاء،(دار الحديث- القاهرة،2006،ط 0،ج 15،ص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ذاكر بن كامل، أبو القاسم الخفاف.
</w:t>
      </w:r>
    </w:p>
    <w:p>
      <w:pPr/>
      <w:r>
        <w:rPr/>
        <w:t xml:space="preserve">ذاكر بن كامل، أبو القاسم الخفاف. </w:t>
      </w:r>
    </w:p>
    <w:p/>
    <w:p>
      <w:pPr/>
      <w:r>
        <w:rPr/>
        <w:t xml:space="preserve">سمع وحدث، وصفه ابن الأخضر بالصلاح. وقال ابن النجار: كان شيخاً صالحاً متديناً، كثير الصمت، مديماً للصيام، مشتغلاً بالكسب، يأكل من كد يده، وكان أمياً لا يحسن الكتابة.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ذاكر بن كامل الخفاف
</w:t>
      </w:r>
    </w:p>
    <w:p>
      <w:pPr/>
      <w:r>
        <w:rPr/>
        <w:t xml:space="preserve">وذاكر بن كامل الخفاف ببغداد</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2026-05-15T04:13:07+03:00</dcterms:created>
  <dcterms:modified xsi:type="dcterms:W3CDTF">2026-05-15T04:13:07+03:00</dcterms:modified>
</cp:coreProperties>
</file>

<file path=docProps/custom.xml><?xml version="1.0" encoding="utf-8"?>
<Properties xmlns="http://schemas.openxmlformats.org/officeDocument/2006/custom-properties" xmlns:vt="http://schemas.openxmlformats.org/officeDocument/2006/docPropsVTypes"/>
</file>