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تقي الدين
</w:t>
      </w:r>
    </w:p>
    <w:p>
      <w:pPr/>
      <w:r>
        <w:rPr/>
        <w:t xml:space="preserve">ابن تقي الدين علي بن محمد (تقي الدين).</w:t>
      </w:r>
    </w:p>
    <w:p/>
    <w:p>
      <w:pPr/>
      <w:r>
        <w:rPr/>
        <w:t xml:space="preserve">كلهم أولاد تقي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2026-05-15T02:52:50+03:00</dcterms:created>
  <dcterms:modified xsi:type="dcterms:W3CDTF">2026-05-15T02:52:50+03:00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