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الدقدق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الدقدق
</w:t>
      </w:r>
    </w:p>
    <w:p>
      <w:pPr/>
      <w:r>
        <w:rPr/>
        <w:t xml:space="preserve">ابن الدقدق عبد الرحيم بن أبي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الدقدق الشاعر
</w:t>
      </w:r>
    </w:p>
    <w:p>
      <w:pPr/>
      <w:r>
        <w:rPr/>
        <w:t xml:space="preserve">ابن الدقدق الشاعر عبد الرحيم بن أبي بكر بن عبد الباقي، أبو منصور الشاعر الواسطي المعروف بابن الدقدق -بدالين مهملتين وقافين-. ولد سنة اثنتين وستين وخمس مائة بواسط، وقدم بغداذ وروى بها شيئا من شعره سنة عشرين وست مائة. ومن شعره: </w:t>
      </w:r>
    </w:p>
    <w:p/>
    <w:p>
      <w:pPr>
        <w:jc w:val="center"/>
      </w:pPr>
      <w:r>
        <w:rPr>
          <w:color w:val="ff0000"/>
        </w:rPr>
        <w:t xml:space="preserve">سقاها بعد عافية الرسوم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مجش رواعد هزج النسيم</w:t>
      </w:r>
    </w:p>
    <w:p/>
    <w:p>
      <w:pPr>
        <w:jc w:val="center"/>
      </w:pPr>
      <w:r>
        <w:rPr>
          <w:color w:val="ff0000"/>
        </w:rPr>
        <w:t xml:space="preserve">وعاهدت العهاد عهود سلمى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ترم برامة شعث الرميم</w:t>
      </w:r>
    </w:p>
    <w:p/>
    <w:p>
      <w:pPr>
        <w:jc w:val="center"/>
      </w:pPr>
      <w:r>
        <w:rPr>
          <w:color w:val="ff0000"/>
        </w:rPr>
        <w:t xml:space="preserve">وصافحت الربوع يدا ربيع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تشق به عن الزهر الوسيم</w:t>
      </w:r>
    </w:p>
    <w:p/>
    <w:p>
      <w:pPr>
        <w:jc w:val="center"/>
      </w:pPr>
      <w:r>
        <w:rPr>
          <w:color w:val="ff0000"/>
        </w:rPr>
        <w:t xml:space="preserve">وناوحت الحمائم في النواحي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الأغصان غريد القدوم</w:t>
      </w:r>
    </w:p>
    <w:p/>
    <w:p>
      <w:pPr>
        <w:jc w:val="center"/>
      </w:pPr>
      <w:r>
        <w:rPr>
          <w:color w:val="ff0000"/>
        </w:rPr>
        <w:t xml:space="preserve">ديار طالما خلعت عذارا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عذاراها عن الورع الحليم</w:t>
      </w:r>
    </w:p>
    <w:p/>
    <w:p>
      <w:pPr>
        <w:jc w:val="center"/>
      </w:pPr>
      <w:r>
        <w:rPr>
          <w:color w:val="ff0000"/>
        </w:rPr>
        <w:t xml:space="preserve">وصدت عينها عيني محب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يهيم صدى عن الورد الغميم</w:t>
      </w:r>
    </w:p>
    <w:p/>
    <w:p>
      <w:pPr>
        <w:jc w:val="center"/>
      </w:pPr>
      <w:r>
        <w:rPr>
          <w:color w:val="ff0000"/>
        </w:rPr>
        <w:t xml:space="preserve">وحجبن الحواجب محميات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بما جردن من دل رخيم</w:t>
      </w:r>
    </w:p>
    <w:p/>
    <w:p>
      <w:pPr>
        <w:jc w:val="center"/>
      </w:pPr>
      <w:r>
        <w:rPr>
          <w:color w:val="ff0000"/>
        </w:rPr>
        <w:t xml:space="preserve">وسلطن القدود فما لصب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يقد بلين قد من رحيم</w:t>
      </w:r>
    </w:p>
    <w:p/>
    <w:p>
      <w:pPr>
        <w:jc w:val="center"/>
      </w:pPr>
      <w:r>
        <w:rPr>
          <w:color w:val="ff0000"/>
        </w:rPr>
        <w:t xml:space="preserve">وصوبن السهام فكيف ينجو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فؤاد ترتميه لحاظ ريم</w:t>
      </w:r>
    </w:p>
    <w:p/>
    <w:p>
      <w:pPr/>
      <w:r>
        <w:rPr/>
        <w:t xml:space="preserve">قلت: شعر أكثر فيه من الجناس فأدى إلى الإملال.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2026-05-15T02:50:33+03:00</dcterms:created>
  <dcterms:modified xsi:type="dcterms:W3CDTF">2026-05-15T02:50:33+03:00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