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 الدولة 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الدولة المحلي
</w:t>
      </w:r>
    </w:p>
    <w:p>
      <w:pPr/>
      <w:r>
        <w:rPr/>
        <w:t xml:space="preserve">رضي الدولة المحلي داود بن مقدام رضي الدولة المحلي، من شعره: </w:t>
      </w:r>
    </w:p>
    <w:p/>
    <w:p>
      <w:pPr>
        <w:jc w:val="center"/>
      </w:pPr>
      <w:r>
        <w:rPr>
          <w:color w:val="ff0000"/>
        </w:rPr>
        <w:t xml:space="preserve">ومن بعد الغناء حملتموني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بغاء ذي داء عضال</w:t>
      </w:r>
    </w:p>
    <w:p/>
    <w:p>
      <w:pPr>
        <w:jc w:val="center"/>
      </w:pPr>
      <w:r>
        <w:rPr>
          <w:color w:val="ff0000"/>
        </w:rPr>
        <w:t xml:space="preserve">يكلفني مع البرطيل نيكا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وذلك بيننا سبب التقالي</w:t>
      </w:r>
    </w:p>
    <w:p/>
    <w:p>
      <w:pPr>
        <w:jc w:val="center"/>
      </w:pPr>
      <w:r>
        <w:rPr>
          <w:color w:val="ff0000"/>
        </w:rPr>
        <w:t xml:space="preserve">فمالي ماله فيه مجال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ونيكي ليس يفضل عن عيالي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2026-05-15T01:03:18+03:00</dcterms:created>
  <dcterms:modified xsi:type="dcterms:W3CDTF">2026-05-15T01:03:18+03:00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