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الكاتب
</w:t>
      </w:r>
    </w:p>
    <w:p>
      <w:pPr/>
      <w:r>
        <w:rPr/>
        <w:t xml:space="preserve">الكاتب داود بن عيسى بن داود بن الجراح الكاتب، أخو الوزير علي بن عيسى. ذكر ثابت بن سنان في تاريخه أنه توفي في سنة أربع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2026-06-09T23:55:15+03:00</dcterms:created>
  <dcterms:modified xsi:type="dcterms:W3CDTF">2026-06-09T23:55:15+03:00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