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الخوارزمي
</w:t>
      </w:r>
    </w:p>
    <w:p>
      <w:pPr>
        <w:jc w:val="start"/>
        <w:bidi/>
      </w:pPr>
      <w:r>
        <w:rPr>
          <w:rFonts w:ascii="arial" w:hAnsi="arial" w:eastAsia="arial" w:cs="arial"/>
          <w:sz w:val="28"/>
          <w:szCs w:val="28"/>
          <w:b w:val="1"/>
          <w:bCs w:val="1"/>
          <w:rtl/>
        </w:rPr>
        <w:t xml:space="preserve">الخوارزمي
</w:t>
      </w:r>
    </w:p>
    <w:p>
      <w:pPr/>
      <w:r>
        <w:rPr/>
        <w:t xml:space="preserve">الخوارزمي داود بن رشيد الخوارزمي مولى بني هاشم. روى عنه مسلم وأبو داود وابن ماجة، وروى البخاري عن رجل عنه، وبقي بن مخلد وأبو زرعة وأبو حاتم وأبو يعلى وإبراهيم الحربي وغيرهم. وثقه ابن معين والدارقطني، وتوفي سنة تسع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رشيد
</w:t>
      </w:r>
    </w:p>
    <w:p>
      <w:pPr/>
      <w:r>
        <w:rPr/>
        <w:t xml:space="preserve">داود بن رشيد الإمام، الحافظ، الثقة أبو الفضل الخوارزمي، ثم البغدادي مولى بني هاشم رحال جوال صاحب حديث.</w:t>
      </w:r>
    </w:p>
    <w:p/>
    <w:p>
      <w:pPr/>
      <w:r>
        <w:rPr/>
        <w:t xml:space="preserve">سمع أبا المليح الحسن بن عمر الرقي، وإسماعيل بن جعفر، وهشيم بن بشير، وإسماعيل بن عياش، ويحيى بن زكريا بن أبي زائدة، والوليد بن مسلم، وإسماعيل ابن علية، وبقية بن الوليد، وأبا إسماعيل المؤدب، ومروان بن معاوية، وشعيب بن إسحاق، وسويد بن عبد العزيز، وعبد الملك بن محمد الصنعاني، ومكي بن إبراهيم، وعدة.</w:t>
      </w:r>
    </w:p>
    <w:p/>
    <w:p>
      <w:pPr/>
      <w:r>
        <w:rPr/>
        <w:t xml:space="preserve">حدث عنه: مسلم، وأبو داود، وبقي بن مخلد، وأبو زرعة، وأبو حاتم، وإبراهيم الحربي، وموسى بن هارون، وأبو يعلى الموصلي، وأحمد بن الحسن بن عبد الجبار الصوفي، ومحمد بن المجدر، وأبو القاسم البغوي، وأبو العباس السراج، وعدد كثير.</w:t>
      </w:r>
    </w:p>
    <w:p/>
    <w:p>
      <w:pPr/>
      <w:r>
        <w:rPr/>
        <w:t xml:space="preserve">وثقه: يحيى بن معين وغيره.</w:t>
      </w:r>
    </w:p>
    <w:p/>
    <w:p>
      <w:pPr/>
      <w:r>
        <w:rPr/>
        <w:t xml:space="preserve">وقال الدارقطني: ثقة، نبيل.</w:t>
      </w:r>
    </w:p>
    <w:p/>
    <w:p>
      <w:pPr/>
      <w:r>
        <w:rPr/>
        <w:t xml:space="preserve">قلت: وقد روى البخاري في صحيحه والنسائي، عن رجل، عنه.</w:t>
      </w:r>
    </w:p>
    <w:p/>
    <w:p>
      <w:pPr/>
      <w:r>
        <w:rPr/>
        <w:t xml:space="preserve">أحمد بن مروان في ’’المجالسة’’: حدثنا إبراهيم الحربي، حدثنا داود بن رشيد قال: قمت ليلة أصلي فأخذني البرد لما أنا فيه من العري فأخذني النوم فرأيت كأن قائلا يقول: يا داود أنمناهم وأقمناك، فتبكي علينا؟ قال الحربي: فأظن داود ما نام بعدها، يعني: ما ترك تهجد الليل.</w:t>
      </w:r>
    </w:p>
    <w:p/>
    <w:p>
      <w:pPr/>
      <w:r>
        <w:rPr/>
        <w:t xml:space="preserve">قال وسمعت داود يقول: قالت حكماء الهند: لا ظفر مع بغي، ولا صحة مع نهم، ولا ثناء مع كبر، ولا صداقة مع خب، ولا شرف مع سوء أدب، ولا بر مع شح، ولا محبة مع هزء، ولا قضاء مع عدم فقه، ولا عذر مع إصرار، ولا سلم قلب مع غيبة، ولا راحة مع حسد، ولا سؤدد مع انتقام، ولا رئاسة مع عزة نفس وعجب، ولا صواب مع ترك مشاورة، ولا ثبات ملك مع تهاون.</w:t>
      </w:r>
    </w:p>
    <w:p/>
    <w:p>
      <w:pPr/>
      <w:r>
        <w:rPr/>
        <w:t xml:space="preserve">توفي في سابع شعبان، سنة تسع وثلاثين ومائتين وهو من أبناء الثمانين ولعل بعض أمراء الزمان يحوي هذه الخلال الردية.</w:t>
      </w:r>
    </w:p>
    <w:p/>
    <w:p>
      <w:pPr/>
      <w:r>
        <w:rPr/>
        <w:t xml:space="preserve">قرأت على أبي المعالي أحمد بن إسحاق، أخبرك المبارك بن أبي الجود، حدثنا أحمد بن أبي غالب الزاهد، حدثنا عبد العزيز بن علي، حدثنا أبو طاهر المخلص، حدثنا عبد الله البغوي، حدثنا داود بن رشيد، حدثنا أبو إسماعيل المؤدب عن الأعمش عن أبي صالح عن أبي هريرة: قلت: يا رسول الله علمني ما أدخل به الجنة ولا تكثر علي، قال: ’’لا تغضب’’.</w:t>
      </w:r>
    </w:p>
    <w:p/>
    <w:p>
      <w:pPr/>
      <w:r>
        <w:rPr/>
        <w:t xml:space="preserve">قرأت على أحمد بن محمد الحافظ، وجماعة قالوا: أخبرنا أبو المنجى بن اللتي، وقرأت على الأبرقوهي، أخبرنا زكريا العلبي، قالا: حدثنا أبو الوقت السجزي، أخبرتنا بيبى الهرثمية، أخبرنا عبد الرحمن بن أبي شريح، أخبرنا عبد الله بن محمد، أخبرنا داود بن رشيد، أخبرنا عمر بن أيوب، أخبرنا إبراهيم بن نافع عن سليمان الأحول عن طاوس عن عبد الله بن عمرو قال: رأى علي النبي -صلى الله عليه وسلم- ثوبين معصفرين، فقال: ’’أمك أمرتك بهذا ’’؟. قلت: أغسلهما؟ قال: ’’أحرقهما’’. أخرجه مسلم، عن داود.</w:t>
      </w:r>
    </w:p>
    <w:p/>
    <w:p>
      <w:pPr/>
      <w:r>
        <w:rPr/>
        <w:t xml:space="preserve">والإحراق هنا تعزير، ولعل صبغهما كان لا يزول بالغسل كما ينبغي، والمعصفر يرخص للمرأة.</w:t>
      </w:r>
    </w:p>
    <w:p>
      <w:pPr>
        <w:jc w:val="start"/>
        <w:bidi/>
      </w:pPr>
      <w:r>
        <w:rPr>
          <w:sz w:val="24"/>
          <w:szCs w:val="24"/>
          <w:b w:val="1"/>
          <w:bCs w:val="1"/>
          <w:rtl/>
        </w:rPr>
        <w:t xml:space="preserve">
سير أعلام النبلاء،(دار الحديث- القاهرة،2006،ط 0،ج 9،ص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رشيد، أبو الفضل
</w:t>
      </w:r>
    </w:p>
    <w:p>
      <w:pPr/>
      <w:r>
        <w:rPr/>
        <w:t xml:space="preserve">داود بن رشيد، أبو الفضل من أصحاب حفص غياث، ومحمد بن الحسن.</w:t>
      </w:r>
    </w:p>
    <w:p/>
    <w:p>
      <w:pPr/>
      <w:r>
        <w:rPr/>
        <w:t xml:space="preserve">أصله خوارزمي، سكن بغداد.</w:t>
      </w:r>
    </w:p>
    <w:p/>
    <w:p>
      <w:pPr/>
      <w:r>
        <w:rPr/>
        <w:t xml:space="preserve">وروى عنه مسلم، وأبو داود، وابن ماجه.</w:t>
      </w:r>
    </w:p>
    <w:p/>
    <w:p>
      <w:pPr/>
      <w:r>
        <w:rPr/>
        <w:t xml:space="preserve">وروى له البخاري، والنسائي، ومات سنة تسع وثلاثين ومائتين. رحمه الله تعالى.</w:t>
      </w:r>
    </w:p>
    <w:p/>
    <w:p>
      <w:pPr/>
      <w:r>
        <w:rPr/>
        <w:t xml:space="preserve">قال داود بن رشيد: قمت ليلة فأخذني البرد، فبكيت لما أنا فيه من العرى، فنمت، فرأيت كأن قائلا يقول: يا داود، أنمناهم وأقمناك، فتبكي علينا!! فما نام داود بعدها.</w:t>
      </w:r>
    </w:p>
    <w:p>
      <w:pPr>
        <w:jc w:val="start"/>
        <w:bidi/>
      </w:pPr>
      <w:r>
        <w:rPr>
          <w:sz w:val="24"/>
          <w:szCs w:val="24"/>
          <w:b w:val="1"/>
          <w:bCs w:val="1"/>
          <w:rtl/>
        </w:rPr>
        <w:t xml:space="preserve">
الطبقات السنية في تراجم الحنفية،(دار الرفاعي - الرياض،1983،ط 0،ج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رشيد
</w:t>
      </w:r>
    </w:p>
    <w:p>
      <w:pPr/>
      <w:r>
        <w:rPr/>
        <w:t xml:space="preserve">داود بن رشيد. نزل مدينة أبي جعفر وهو من أبناء أهل خراسان من أهل خوارزم. روى عن الوليد بن مسلم وبقية بن الوليد وإسماعيل بن عباس وغيرهم من الشاميين. وكتب عنه أهل بغداد. وهو ثقة كثير الحديث.</w:t>
      </w:r>
    </w:p>
    <w:p>
      <w:pPr>
        <w:jc w:val="start"/>
        <w:bidi/>
      </w:pPr>
      <w:r>
        <w:rPr>
          <w:sz w:val="24"/>
          <w:szCs w:val="24"/>
          <w:b w:val="1"/>
          <w:bCs w:val="1"/>
          <w:rtl/>
        </w:rPr>
        <w:t xml:space="preserve">
الطبقات الكبرى،(دار الكتب العلمية - بيروت،1990،ط 1،ج 7،ص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رشيد، أبو الفضل
</w:t>
      </w:r>
    </w:p>
    <w:p>
      <w:pPr/>
      <w:r>
        <w:rPr/>
        <w:t xml:space="preserve">داود بن رشيد، أبو الفضل، كان ببغداد. </w:t>
      </w:r>
    </w:p>
    <w:p/>
    <w:p>
      <w:pPr/>
      <w:r>
        <w:rPr/>
        <w:t xml:space="preserve">سمع أبا المليح الحسن، والوليد بن مسلم، وبقية.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رشيد أبو الفضل بن داود البغدادي.
</w:t>
      </w:r>
    </w:p>
    <w:p>
      <w:pPr/>
      <w:r>
        <w:rPr/>
        <w:t xml:space="preserve">داود بن رشيد أبو الفضل بن داود البغدادي. </w:t>
      </w:r>
    </w:p>
    <w:p/>
    <w:p>
      <w:pPr/>
      <w:r>
        <w:rPr/>
        <w:t xml:space="preserve">توفي سنة تسع وثلاثين.</w:t>
      </w:r>
    </w:p>
    <w:p>
      <w:pPr>
        <w:jc w:val="start"/>
        <w:bidi/>
      </w:pPr>
      <w:r>
        <w:rPr>
          <w:sz w:val="24"/>
          <w:szCs w:val="24"/>
          <w:b w:val="1"/>
          <w:bCs w:val="1"/>
          <w:rtl/>
        </w:rPr>
        <w:t xml:space="preserve">
أسامي مشايخ الإمام البخاري،(مكتبة الكوثر،1991،ط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رشيد أبو الفضل الخوارزمي
</w:t>
      </w:r>
    </w:p>
    <w:p>
      <w:pPr/>
      <w:r>
        <w:rPr/>
        <w:t xml:space="preserve">داود بن رشيد أبو الفضل الخوارزمي </w:t>
      </w:r>
    </w:p>
    <w:p/>
    <w:p>
      <w:pPr/>
      <w:r>
        <w:rPr/>
        <w:t xml:space="preserve">مولى بني هاشم عن إسماعيل بن جعفر وهشيم وعنه مسلم وأبو داود وابن ماجة والبغوي والسراج توفي 239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رشيد الهاشمي مولاهم الخوارزمي سكن بغداذ كنيته أبو الفضل
</w:t>
      </w:r>
    </w:p>
    <w:p>
      <w:pPr/>
      <w:r>
        <w:rPr/>
        <w:t xml:space="preserve">داود بن رشيد الهاشمي مولاهم الخوارزمي سكن بغداذ كنيته أبو الفضل </w:t>
      </w:r>
    </w:p>
    <w:p/>
    <w:p>
      <w:pPr/>
      <w:r>
        <w:rPr/>
        <w:t xml:space="preserve">قال أبو العباس السراج مات لست خلت من شعبان سنة تسع وثلاثين ومائة</w:t>
      </w:r>
    </w:p>
    <w:p/>
    <w:p>
      <w:pPr/>
      <w:r>
        <w:rPr/>
        <w:t xml:space="preserve">روى عن الوليد بن مسلم في الإيمان والصوم وصالح بن عمر في الوضوء ويحيى بن سعيد الأموي في الصلاة وهشيم في الصلاة وإسماعيل بن علية في الجنائز ومروان بن معاوية في البيوع وعمر بن أيوب الموصلي في اللباس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رشيد الهاشمي مولاهم، أبو الفضل الخوارزمي سكن بغداد.
</w:t>
      </w:r>
    </w:p>
    <w:p>
      <w:pPr/>
      <w:r>
        <w:rPr/>
        <w:t xml:space="preserve">(خ م د س ق) داود بن رشيد الهاشمي مولاهم، أبو الفضل الخوارزمي سكن بغداد. </w:t>
      </w:r>
    </w:p>
    <w:p/>
    <w:p>
      <w:pPr/>
      <w:r>
        <w:rPr/>
        <w:t xml:space="preserve">قال صاحب «الزهرة»: روى عنه مسلم ثمانية عشر حديثا.</w:t>
      </w:r>
    </w:p>
    <w:p/>
    <w:p>
      <w:pPr/>
      <w:r>
        <w:rPr/>
        <w:t xml:space="preserve">وفي كتاب «التاريخ» للبخاري: مات يوم الجمعة لسبع خلون من شعبان سنة تسع وثلاثين ومائتين. وكذا ذكره غير واحد منهم: الكلاباذي، والجياني، والقراب، والباجي، وابن عساكر في «تاريخه»، وفي كتاب «النبل».</w:t>
      </w:r>
    </w:p>
    <w:p/>
    <w:p>
      <w:pPr/>
      <w:r>
        <w:rPr/>
        <w:t xml:space="preserve">ومع هذا كله أغفله المزي، هو كثير ينقل في ترجمته شيئا من غير «التاريخ»، حتى لقد نقل منه خبرا عن حكماء الهند لا يقتضي</w:t>
      </w:r>
    </w:p>
    <w:p/>
    <w:p>
      <w:pPr/>
      <w:r>
        <w:rPr/>
        <w:t xml:space="preserve">رفعه لداود ولا ضعة، وأغفل مثل هذا مع احتياجه إليه، ولأنه لم يقله عن غيره.</w:t>
      </w:r>
    </w:p>
    <w:p/>
    <w:p>
      <w:pPr/>
      <w:r>
        <w:rPr/>
        <w:t xml:space="preserve">وقال ابن قانع: مات ببغداد. وفي كتاب «الوفيات» عن السراج: لست خلون من شعبان.</w:t>
      </w:r>
    </w:p>
    <w:p/>
    <w:p>
      <w:pPr/>
      <w:r>
        <w:rPr/>
        <w:t xml:space="preserve">وقال مسلمة في كتاب «الصلة»: ثقة.</w:t>
      </w:r>
    </w:p>
    <w:p/>
    <w:p>
      <w:pPr/>
      <w:r>
        <w:rPr/>
        <w:t xml:space="preserve">وقال الجياني: كان قد كف بصره.</w:t>
      </w:r>
    </w:p>
    <w:p/>
    <w:p>
      <w:pPr/>
      <w:r>
        <w:rPr/>
        <w:t xml:space="preserve">وقال ابن خلفون: ثقة مشهور. وذكره ابن حبان في «جملة الثقات»، وخرج حديثه في «صحيحه»، وكذلك أبو عوانة والحاكم.</w:t>
      </w:r>
    </w:p>
    <w:p/>
    <w:p>
      <w:pPr/>
      <w:r>
        <w:rPr/>
        <w:t xml:space="preserve">ووثقه بقي بروايته عنه فيما ذكره ابن عبد البر.</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رشيد أبو الفضل
</w:t>
      </w:r>
    </w:p>
    <w:p>
      <w:pPr/>
      <w:r>
        <w:rPr/>
        <w:t xml:space="preserve">داود بن رشيد أبو الفضل </w:t>
      </w:r>
    </w:p>
    <w:p/>
    <w:p>
      <w:pPr/>
      <w:r>
        <w:rPr/>
        <w:t xml:space="preserve">من أهل بغداد</w:t>
      </w:r>
    </w:p>
    <w:p/>
    <w:p>
      <w:pPr/>
      <w:r>
        <w:rPr/>
        <w:t xml:space="preserve">يروي عن هشيم وأبي المليح حدثنا عنه الحسين بن إدريس الأنصاري وغيره مات بعد ما عمى سنة تسع وثلاثين ومائتين وكان أصله من خوارزم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2026-05-15T01:49:57+03:00</dcterms:created>
  <dcterms:modified xsi:type="dcterms:W3CDTF">2026-05-15T01:49:57+03:00</dcterms:modified>
</cp:coreProperties>
</file>

<file path=docProps/custom.xml><?xml version="1.0" encoding="utf-8"?>
<Properties xmlns="http://schemas.openxmlformats.org/officeDocument/2006/custom-properties" xmlns:vt="http://schemas.openxmlformats.org/officeDocument/2006/docPropsVTypes"/>
</file>