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ديلم، الطبيب البغدادي
</w:t>
      </w:r>
    </w:p>
    <w:p>
      <w:pPr>
        <w:jc w:val="start"/>
        <w:bidi/>
      </w:pPr>
      <w:r>
        <w:rPr>
          <w:rFonts w:ascii="arial" w:hAnsi="arial" w:eastAsia="arial" w:cs="arial"/>
          <w:sz w:val="28"/>
          <w:szCs w:val="28"/>
          <w:b w:val="1"/>
          <w:bCs w:val="1"/>
          <w:rtl/>
        </w:rPr>
        <w:t xml:space="preserve">الطبيب البغدادي
</w:t>
      </w:r>
    </w:p>
    <w:p>
      <w:pPr/>
      <w:r>
        <w:rPr/>
        <w:t xml:space="preserve">الطبيب البغدادي داود بن ديلم، كان من الأطباء المتميزين ببغداد، المجيدين في المعالجة، واختص بالمعتضد وخدمه. وكانت التوقيعات تخرج بخط ابن ديلم لمحله منه. وكان يتردد إلى دور المعتضد، وله منه الإحسان الكثير والإنعام الوافر. وكانت وفاته سنة تسع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2026-05-15T01:55:04+03:00</dcterms:created>
  <dcterms:modified xsi:type="dcterms:W3CDTF">2026-05-15T01:55:04+03:00</dcterms:modified>
</cp:coreProperties>
</file>

<file path=docProps/custom.xml><?xml version="1.0" encoding="utf-8"?>
<Properties xmlns="http://schemas.openxmlformats.org/officeDocument/2006/custom-properties" xmlns:vt="http://schemas.openxmlformats.org/officeDocument/2006/docPropsVTypes"/>
</file>