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خياط السنة
</w:t>
      </w:r>
    </w:p>
    <w:p>
      <w:pPr>
        <w:jc w:val="start"/>
        <w:bidi/>
      </w:pPr>
      <w:r>
        <w:rPr>
          <w:rFonts w:ascii="arial" w:hAnsi="arial" w:eastAsia="arial" w:cs="arial"/>
          <w:sz w:val="28"/>
          <w:szCs w:val="28"/>
          <w:b w:val="1"/>
          <w:bCs w:val="1"/>
          <w:rtl/>
        </w:rPr>
        <w:t xml:space="preserve">خياط السنة
</w:t>
      </w:r>
    </w:p>
    <w:p>
      <w:pPr/>
      <w:r>
        <w:rPr/>
        <w:t xml:space="preserve">خياط السنة اسمه زكرياء بن يحيى.</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خياط السنة
</w:t>
      </w:r>
    </w:p>
    <w:p>
      <w:pPr/>
      <w:r>
        <w:rPr/>
        <w:t xml:space="preserve">خياط السنة الإمام الحافظ، المجود الرحال، أبو عبد الرحمن زكريا بن يحيى بن إياس بن سلمة السجزي نزيل دمشق ويعرف: بخياط السنة.</w:t>
      </w:r>
    </w:p>
    <w:p/>
    <w:p>
      <w:pPr/>
      <w:r>
        <w:rPr/>
        <w:t xml:space="preserve">ولد سنة خمس وتسعين ومائة.</w:t>
      </w:r>
    </w:p>
    <w:p/>
    <w:p>
      <w:pPr/>
      <w:r>
        <w:rPr/>
        <w:t xml:space="preserve">وسمع: بشر بن الوليد، وشيبان بن فروخ، وقتيبة بن سعيد، وصفوان بن صالح، وإسحاق بن راهويه، وحكيم بن سيف الرقي، وأبا مصعب، وإبراهيم بن يوسف البلخي، وهشام بن عمار، وسويد بن سعيد، وخلقا كثيرا.</w:t>
      </w:r>
    </w:p>
    <w:p/>
    <w:p>
      <w:pPr/>
      <w:r>
        <w:rPr/>
        <w:t xml:space="preserve">وكان واسع الرحلة متبحرا في الحديث.</w:t>
      </w:r>
    </w:p>
    <w:p/>
    <w:p>
      <w:pPr/>
      <w:r>
        <w:rPr/>
        <w:t xml:space="preserve">روى عنه: النسائي فأكثر وإسحاق المنجنيقي، وابن صاعد، وابن جوصا، وأبو علي بن هارون، وعلي بن أبي العقب، ومحمد بن إبراهيم بن زوران، وأبو القاسم الطبراني.</w:t>
      </w:r>
    </w:p>
    <w:p/>
    <w:p>
      <w:pPr/>
      <w:r>
        <w:rPr/>
        <w:t xml:space="preserve">وثقه النسائي، وغيره.</w:t>
      </w:r>
    </w:p>
    <w:p/>
    <w:p>
      <w:pPr/>
      <w:r>
        <w:rPr/>
        <w:t xml:space="preserve">وقال الحافظ عبد الغني بن سعيد: كان ثقة حافظا، حدثنا عنه أحمد وإسحاق ابنا إبراهيم بن الحداد.</w:t>
      </w:r>
    </w:p>
    <w:p/>
    <w:p>
      <w:pPr/>
      <w:r>
        <w:rPr/>
        <w:t xml:space="preserve">مات خياط السنة سنة تسع وثمانين ومائتين، أرخه ابن زير وعاش أربعا، وتسعين سنة.</w:t>
      </w:r>
    </w:p>
    <w:p/>
    <w:p>
      <w:pPr/>
      <w:r>
        <w:rPr/>
        <w:t xml:space="preserve">ومن غرائبه: قال: حدثنا سعيد بن كثير، حدثنا إسحاق بن إبراهيم مولى مزينة، عن صفوان بن سليم، حدثنا ابن أبي ذئب، حدثنا عبد الله بن السائب، عن أبيه، عن جده: أن رسول الله -صلى الله عليه وسلم- قال: ’’لا يأخذ أحدكم متاع أخيه لاعبا ولا جادا’’.</w:t>
      </w:r>
    </w:p>
    <w:p>
      <w:pPr>
        <w:jc w:val="start"/>
        <w:bidi/>
      </w:pPr>
      <w:r>
        <w:rPr>
          <w:sz w:val="24"/>
          <w:szCs w:val="24"/>
          <w:b w:val="1"/>
          <w:bCs w:val="1"/>
          <w:rtl/>
        </w:rPr>
        <w:t xml:space="preserve">
سير أعلام النبلاء،(دار الحديث- القاهرة،2006،ط 0،ج 10،ص 504)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خياط السنة (س)
</w:t>
      </w:r>
    </w:p>
    <w:p>
      <w:pPr/>
      <w:r>
        <w:rPr/>
        <w:t xml:space="preserve">خياط السنة (س) </w:t>
      </w:r>
    </w:p>
    <w:p/>
    <w:p>
      <w:pPr/>
      <w:r>
        <w:rPr/>
        <w:t xml:space="preserve">الحافظ الثبت، أبو عبد لرحمن، زكريا بن يحيى بن إياس السجزي، نزيل دمشق.</w:t>
      </w:r>
    </w:p>
    <w:p/>
    <w:p>
      <w:pPr/>
      <w:r>
        <w:rPr/>
        <w:t xml:space="preserve">سمع: قتيبة بن سعيد، وشيبان بن فروخ، وصفوان بن صالح، وبشر بن الوليد، وابن راهويه، والطبقة. وله رحلة واسعة.</w:t>
      </w:r>
    </w:p>
    <w:p/>
    <w:p>
      <w:pPr/>
      <w:r>
        <w:rPr/>
        <w:t xml:space="preserve">روى عنه: النسائي فأكثر، وابن جوصاء، وأبو علي بن هارون، والطبراني، وغيرهم.</w:t>
      </w:r>
    </w:p>
    <w:p/>
    <w:p>
      <w:pPr/>
      <w:r>
        <w:rPr/>
        <w:t xml:space="preserve">قال النسائي: ثقة.</w:t>
      </w:r>
    </w:p>
    <w:p/>
    <w:p>
      <w:pPr/>
      <w:r>
        <w:rPr/>
        <w:t xml:space="preserve">وقال عبد الغني الأزدي: كان ثقةً، حافظاً.</w:t>
      </w:r>
    </w:p>
    <w:p/>
    <w:p>
      <w:pPr/>
      <w:r>
        <w:rPr/>
        <w:t xml:space="preserve">مات سنة تسع وثمانين ومئتين، وله أربع وتسعون سنة.</w:t>
      </w:r>
    </w:p>
    <w:p/>
    <w:p>
      <w:pPr/>
      <w:r>
        <w:rPr/>
        <w:t xml:space="preserve">وفيها مات: أبو عبد الملك أحمد بن إبراهيم القرشي البسري، والمسند أحمد بن محمد بن يحيى بن حمزة البتلهي، وأنس بن السلم الدمشقيون.</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2026-05-14T22:40:57+03:00</dcterms:created>
  <dcterms:modified xsi:type="dcterms:W3CDTF">2026-05-14T22:40:57+03:00</dcterms:modified>
</cp:coreProperties>
</file>

<file path=docProps/custom.xml><?xml version="1.0" encoding="utf-8"?>
<Properties xmlns="http://schemas.openxmlformats.org/officeDocument/2006/custom-properties" xmlns:vt="http://schemas.openxmlformats.org/officeDocument/2006/docPropsVTypes"/>
</file>