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الخندف المقرئ
</w:t>
      </w:r>
    </w:p>
    <w:p>
      <w:pPr>
        <w:jc w:val="start"/>
        <w:bidi/>
      </w:pPr>
      <w:r>
        <w:rPr>
          <w:rFonts w:ascii="arial" w:hAnsi="arial" w:eastAsia="arial" w:cs="arial"/>
          <w:sz w:val="28"/>
          <w:szCs w:val="28"/>
          <w:b w:val="1"/>
          <w:bCs w:val="1"/>
          <w:rtl/>
        </w:rPr>
        <w:t xml:space="preserve">الخندف المقرئ
</w:t>
      </w:r>
    </w:p>
    <w:p>
      <w:pPr/>
      <w:r>
        <w:rPr/>
        <w:t xml:space="preserve">الخندف المقرئ هبة الله بن بدر.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الخندف المقرئ
</w:t>
      </w:r>
    </w:p>
    <w:p>
      <w:pPr/>
      <w:r>
        <w:rPr/>
        <w:t xml:space="preserve">الخندف المقرئ هبة الله بن بدر بن أبي الفرج بن محمد بن بدر أبو القاسم العجان الدينوري المقرئ المعروف بالخندف، قرأ القرآن على أبي العز القلانسي وغيره، وكان من القراء المجودين، سمع من الشريف أبي الفوارس طراد بن محمد الزينبي وأبي الخطاب نصر بن البطر وعلي بن عبد الرحمان بن الجراح الكاتب وغيرهم، وحدث باليسير، وتوفي سنة ثمان عشرة وخمسمائة ببغداد.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2026-05-14T22:42:30+03:00</dcterms:created>
  <dcterms:modified xsi:type="dcterms:W3CDTF">2026-05-14T22:42:30+03:00</dcterms:modified>
</cp:coreProperties>
</file>

<file path=docProps/custom.xml><?xml version="1.0" encoding="utf-8"?>
<Properties xmlns="http://schemas.openxmlformats.org/officeDocument/2006/custom-properties" xmlns:vt="http://schemas.openxmlformats.org/officeDocument/2006/docPropsVTypes"/>
</file>